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CD" w:rsidRDefault="00FC0477" w:rsidP="00445D5C">
      <w:pPr>
        <w:spacing w:after="0" w:line="240" w:lineRule="auto"/>
        <w:jc w:val="center"/>
        <w:rPr>
          <w:rFonts w:ascii="Arial" w:hAnsi="Arial" w:cs="Arial"/>
          <w:sz w:val="36"/>
          <w:szCs w:val="36"/>
        </w:rPr>
      </w:pPr>
      <w:r w:rsidRPr="0049746F">
        <w:rPr>
          <w:rFonts w:ascii="Arial" w:hAnsi="Arial" w:cs="Arial"/>
          <w:sz w:val="36"/>
          <w:szCs w:val="36"/>
        </w:rPr>
        <w:t>Monthly Safety Training</w:t>
      </w:r>
    </w:p>
    <w:p w:rsidR="00445D5C" w:rsidRDefault="00445D5C" w:rsidP="00445D5C">
      <w:pPr>
        <w:spacing w:after="0" w:line="240" w:lineRule="auto"/>
        <w:jc w:val="center"/>
        <w:rPr>
          <w:rFonts w:ascii="Arial" w:hAnsi="Arial" w:cs="Arial"/>
          <w:b/>
          <w:sz w:val="48"/>
          <w:szCs w:val="48"/>
        </w:rPr>
      </w:pPr>
      <w:r w:rsidRPr="00445D5C">
        <w:rPr>
          <w:rFonts w:ascii="Arial" w:hAnsi="Arial" w:cs="Arial"/>
          <w:b/>
          <w:sz w:val="48"/>
          <w:szCs w:val="48"/>
        </w:rPr>
        <w:t>Fire Extinguisher</w:t>
      </w:r>
    </w:p>
    <w:p w:rsidR="00A112F9" w:rsidRPr="00A112F9" w:rsidRDefault="00A112F9" w:rsidP="00445D5C">
      <w:pPr>
        <w:spacing w:after="0" w:line="240" w:lineRule="auto"/>
        <w:jc w:val="center"/>
        <w:rPr>
          <w:rFonts w:ascii="Arial" w:hAnsi="Arial" w:cs="Arial"/>
          <w:i/>
          <w:sz w:val="20"/>
          <w:szCs w:val="20"/>
        </w:rPr>
      </w:pPr>
      <w:r w:rsidRPr="00A112F9">
        <w:rPr>
          <w:rFonts w:ascii="Arial" w:hAnsi="Arial" w:cs="Arial"/>
          <w:i/>
          <w:sz w:val="20"/>
          <w:szCs w:val="20"/>
        </w:rPr>
        <w:t xml:space="preserve">By Sue </w:t>
      </w:r>
      <w:proofErr w:type="spellStart"/>
      <w:r w:rsidRPr="00A112F9">
        <w:rPr>
          <w:rFonts w:ascii="Arial" w:hAnsi="Arial" w:cs="Arial"/>
          <w:i/>
          <w:sz w:val="20"/>
          <w:szCs w:val="20"/>
        </w:rPr>
        <w:t>Schauls</w:t>
      </w:r>
      <w:proofErr w:type="spellEnd"/>
    </w:p>
    <w:p w:rsidR="00445D5C" w:rsidRDefault="00445D5C" w:rsidP="00445D5C">
      <w:pPr>
        <w:spacing w:after="0" w:line="240" w:lineRule="auto"/>
        <w:rPr>
          <w:rFonts w:ascii="Arial" w:hAnsi="Arial" w:cs="Arial"/>
          <w:color w:val="000000"/>
        </w:rPr>
      </w:pPr>
    </w:p>
    <w:p w:rsidR="00445D5C" w:rsidRDefault="00445D5C" w:rsidP="00445D5C">
      <w:pPr>
        <w:spacing w:after="0" w:line="240" w:lineRule="auto"/>
        <w:rPr>
          <w:rFonts w:ascii="Arial" w:hAnsi="Arial" w:cs="Arial"/>
          <w:color w:val="000000"/>
        </w:rPr>
      </w:pPr>
      <w:r w:rsidRPr="00BE09ED">
        <w:rPr>
          <w:rFonts w:ascii="Arial" w:hAnsi="Arial" w:cs="Arial"/>
          <w:color w:val="000000"/>
        </w:rPr>
        <w:t xml:space="preserve">OSHA rule 29 CFR 1910.157 states that </w:t>
      </w:r>
      <w:r>
        <w:rPr>
          <w:rFonts w:ascii="Arial" w:hAnsi="Arial" w:cs="Arial"/>
          <w:color w:val="000000"/>
        </w:rPr>
        <w:t>an</w:t>
      </w:r>
      <w:r w:rsidRPr="00BE09ED">
        <w:rPr>
          <w:rFonts w:ascii="Arial" w:hAnsi="Arial" w:cs="Arial"/>
          <w:color w:val="000000"/>
        </w:rPr>
        <w:t xml:space="preserve"> employer shall provide approved portable fire extinguishers and shall mount, locate and identify them so that they are readily accessible to employees without subjecting the employees to possible injury.</w:t>
      </w:r>
    </w:p>
    <w:p w:rsidR="00445D5C" w:rsidRPr="00982668" w:rsidRDefault="00445D5C" w:rsidP="00445D5C">
      <w:pPr>
        <w:spacing w:after="0" w:line="240" w:lineRule="auto"/>
        <w:rPr>
          <w:rFonts w:ascii="Arial" w:hAnsi="Arial" w:cs="Arial"/>
          <w:b/>
          <w:color w:val="000000"/>
        </w:rPr>
      </w:pPr>
      <w:r w:rsidRPr="00BE09ED">
        <w:rPr>
          <w:rFonts w:ascii="Arial" w:hAnsi="Arial" w:cs="Arial"/>
          <w:color w:val="000000"/>
        </w:rPr>
        <w:br/>
      </w:r>
      <w:r>
        <w:rPr>
          <w:rFonts w:ascii="Arial" w:hAnsi="Arial" w:cs="Arial"/>
          <w:color w:val="000000"/>
        </w:rPr>
        <w:t>F</w:t>
      </w:r>
      <w:r w:rsidRPr="00BE09ED">
        <w:rPr>
          <w:rFonts w:ascii="Arial" w:hAnsi="Arial" w:cs="Arial"/>
          <w:color w:val="000000"/>
        </w:rPr>
        <w:t xml:space="preserve">ire extinguishers </w:t>
      </w:r>
      <w:r>
        <w:rPr>
          <w:rFonts w:ascii="Arial" w:hAnsi="Arial" w:cs="Arial"/>
          <w:color w:val="000000"/>
        </w:rPr>
        <w:t>must be</w:t>
      </w:r>
      <w:r w:rsidRPr="00BE09ED">
        <w:rPr>
          <w:rFonts w:ascii="Arial" w:hAnsi="Arial" w:cs="Arial"/>
          <w:color w:val="000000"/>
        </w:rPr>
        <w:t xml:space="preserve"> maintained in a fully charged and operable condition and kept in their designated places at all times except during use.</w:t>
      </w:r>
      <w:r>
        <w:rPr>
          <w:rFonts w:ascii="Arial" w:hAnsi="Arial" w:cs="Arial"/>
          <w:color w:val="000000"/>
        </w:rPr>
        <w:t xml:space="preserve"> F</w:t>
      </w:r>
      <w:r w:rsidRPr="00BE09ED">
        <w:rPr>
          <w:rFonts w:ascii="Arial" w:hAnsi="Arial" w:cs="Arial"/>
          <w:color w:val="000000"/>
        </w:rPr>
        <w:t xml:space="preserve">ire extinguishers for employee use </w:t>
      </w:r>
      <w:r>
        <w:rPr>
          <w:rFonts w:ascii="Arial" w:hAnsi="Arial" w:cs="Arial"/>
          <w:color w:val="000000"/>
        </w:rPr>
        <w:t xml:space="preserve">should be </w:t>
      </w:r>
      <w:r w:rsidRPr="00BE09ED">
        <w:rPr>
          <w:rFonts w:ascii="Arial" w:hAnsi="Arial" w:cs="Arial"/>
          <w:color w:val="000000"/>
        </w:rPr>
        <w:t>selected and distributed based on the classes of anticipated workplace fires and on the size and degree of hazard which would affect their use.</w:t>
      </w:r>
      <w:r>
        <w:rPr>
          <w:rFonts w:ascii="Arial" w:hAnsi="Arial" w:cs="Arial"/>
          <w:color w:val="000000"/>
        </w:rPr>
        <w:t xml:space="preserve"> </w:t>
      </w:r>
      <w:r w:rsidRPr="00982668">
        <w:rPr>
          <w:rFonts w:ascii="Arial" w:hAnsi="Arial" w:cs="Arial"/>
          <w:b/>
          <w:color w:val="000000"/>
        </w:rPr>
        <w:t>A multi-purpose ABC rated fire extingui</w:t>
      </w:r>
      <w:r>
        <w:rPr>
          <w:rFonts w:ascii="Arial" w:hAnsi="Arial" w:cs="Arial"/>
          <w:b/>
          <w:color w:val="000000"/>
        </w:rPr>
        <w:t xml:space="preserve">sher is appropriate for an automotive repair </w:t>
      </w:r>
      <w:r w:rsidRPr="00982668">
        <w:rPr>
          <w:rFonts w:ascii="Arial" w:hAnsi="Arial" w:cs="Arial"/>
          <w:b/>
          <w:color w:val="000000"/>
        </w:rPr>
        <w:t>operation.</w:t>
      </w:r>
    </w:p>
    <w:p w:rsidR="00445D5C" w:rsidRPr="00982668" w:rsidRDefault="00445D5C" w:rsidP="00445D5C">
      <w:pPr>
        <w:spacing w:after="0" w:line="240" w:lineRule="auto"/>
        <w:rPr>
          <w:rFonts w:ascii="Arial" w:hAnsi="Arial" w:cs="Arial"/>
          <w:b/>
          <w:color w:val="000000"/>
        </w:rPr>
        <w:sectPr w:rsidR="00445D5C" w:rsidRPr="00982668" w:rsidSect="00445D5C">
          <w:pgSz w:w="12240" w:h="15840"/>
          <w:pgMar w:top="1440" w:right="1440" w:bottom="1440" w:left="1440" w:header="720" w:footer="720" w:gutter="0"/>
          <w:cols w:space="720"/>
          <w:docGrid w:linePitch="360"/>
        </w:sectPr>
      </w:pPr>
    </w:p>
    <w:p w:rsidR="00445D5C" w:rsidRDefault="00445D5C" w:rsidP="00445D5C">
      <w:pPr>
        <w:pStyle w:val="Heading2"/>
        <w:spacing w:before="0"/>
        <w:rPr>
          <w:rFonts w:ascii="Arial" w:hAnsi="Arial" w:cs="Arial"/>
          <w:sz w:val="28"/>
          <w:szCs w:val="28"/>
        </w:rPr>
        <w:sectPr w:rsidR="00445D5C" w:rsidSect="00085399">
          <w:type w:val="continuous"/>
          <w:pgSz w:w="12240" w:h="15840"/>
          <w:pgMar w:top="1440" w:right="1440" w:bottom="1440" w:left="1440" w:header="720" w:footer="720" w:gutter="0"/>
          <w:cols w:num="2" w:space="720" w:equalWidth="0">
            <w:col w:w="5880" w:space="720"/>
            <w:col w:w="2760"/>
          </w:cols>
          <w:docGrid w:linePitch="360"/>
        </w:sectPr>
      </w:pPr>
    </w:p>
    <w:p w:rsidR="00445D5C" w:rsidRPr="00982668" w:rsidRDefault="00445D5C" w:rsidP="00445D5C">
      <w:pPr>
        <w:pStyle w:val="Heading2"/>
        <w:spacing w:before="0"/>
        <w:rPr>
          <w:rFonts w:ascii="Arial" w:hAnsi="Arial" w:cs="Arial"/>
          <w:sz w:val="24"/>
          <w:szCs w:val="24"/>
        </w:rPr>
      </w:pPr>
      <w:r w:rsidRPr="00982668">
        <w:rPr>
          <w:rFonts w:ascii="Arial" w:hAnsi="Arial" w:cs="Arial"/>
          <w:sz w:val="24"/>
          <w:szCs w:val="24"/>
        </w:rPr>
        <w:lastRenderedPageBreak/>
        <w:t>Inspection Requirements</w:t>
      </w:r>
    </w:p>
    <w:p w:rsidR="00445D5C" w:rsidRPr="00982668" w:rsidRDefault="00445D5C" w:rsidP="00445D5C">
      <w:pPr>
        <w:spacing w:after="0" w:line="240" w:lineRule="auto"/>
        <w:rPr>
          <w:rFonts w:ascii="Arial" w:hAnsi="Arial" w:cs="Arial"/>
        </w:rPr>
        <w:sectPr w:rsidR="00445D5C" w:rsidRPr="00982668" w:rsidSect="00085399">
          <w:type w:val="continuous"/>
          <w:pgSz w:w="12240" w:h="15840"/>
          <w:pgMar w:top="1440" w:right="1440" w:bottom="1440" w:left="1440" w:header="720" w:footer="720" w:gutter="0"/>
          <w:cols w:num="2" w:space="720" w:equalWidth="0">
            <w:col w:w="5880" w:space="720"/>
            <w:col w:w="2760"/>
          </w:cols>
          <w:docGrid w:linePitch="360"/>
        </w:sectPr>
      </w:pPr>
    </w:p>
    <w:p w:rsidR="00445D5C" w:rsidRPr="00FA3CE1" w:rsidRDefault="00445D5C" w:rsidP="00445D5C">
      <w:pPr>
        <w:pStyle w:val="ListParagraph"/>
        <w:numPr>
          <w:ilvl w:val="0"/>
          <w:numId w:val="14"/>
        </w:numPr>
        <w:spacing w:after="0" w:line="240" w:lineRule="auto"/>
        <w:ind w:left="360" w:right="-75"/>
        <w:rPr>
          <w:rFonts w:ascii="Arial" w:hAnsi="Arial" w:cs="Arial"/>
          <w:color w:val="000000"/>
        </w:rPr>
      </w:pPr>
      <w:r w:rsidRPr="00FA3CE1">
        <w:rPr>
          <w:rFonts w:ascii="Arial" w:hAnsi="Arial" w:cs="Arial"/>
          <w:b/>
          <w:color w:val="000000"/>
        </w:rPr>
        <w:lastRenderedPageBreak/>
        <w:t xml:space="preserve">Inspect </w:t>
      </w:r>
      <w:r>
        <w:rPr>
          <w:rFonts w:ascii="Arial" w:hAnsi="Arial" w:cs="Arial"/>
          <w:b/>
          <w:color w:val="000000"/>
        </w:rPr>
        <w:t>Monthly</w:t>
      </w:r>
      <w:r w:rsidRPr="00FA3CE1">
        <w:rPr>
          <w:rFonts w:ascii="Arial" w:hAnsi="Arial" w:cs="Arial"/>
          <w:color w:val="000000"/>
        </w:rPr>
        <w:t xml:space="preserve"> - Portable fire extinguishers shall be visually inspected monthly. </w:t>
      </w:r>
    </w:p>
    <w:p w:rsidR="00445D5C" w:rsidRPr="00C96CDE" w:rsidRDefault="00445D5C" w:rsidP="00445D5C">
      <w:pPr>
        <w:spacing w:after="0" w:line="240" w:lineRule="auto"/>
        <w:ind w:right="-75"/>
        <w:rPr>
          <w:rFonts w:ascii="Arial" w:hAnsi="Arial" w:cs="Arial"/>
          <w:color w:val="000000"/>
        </w:rPr>
      </w:pPr>
    </w:p>
    <w:p w:rsidR="00445D5C" w:rsidRDefault="00445D5C" w:rsidP="00445D5C">
      <w:pPr>
        <w:pStyle w:val="Heading2"/>
        <w:numPr>
          <w:ilvl w:val="0"/>
          <w:numId w:val="14"/>
        </w:numPr>
        <w:spacing w:before="0"/>
        <w:ind w:left="360"/>
        <w:rPr>
          <w:rFonts w:ascii="Arial" w:hAnsi="Arial" w:cs="Arial"/>
          <w:b w:val="0"/>
          <w:color w:val="000000"/>
          <w:sz w:val="22"/>
          <w:szCs w:val="22"/>
        </w:rPr>
      </w:pPr>
      <w:r w:rsidRPr="00FA3CE1">
        <w:rPr>
          <w:rFonts w:ascii="Arial" w:hAnsi="Arial" w:cs="Arial"/>
          <w:color w:val="000000"/>
          <w:sz w:val="22"/>
          <w:szCs w:val="22"/>
        </w:rPr>
        <w:t>Conduct Annual Maintenance</w:t>
      </w:r>
      <w:r>
        <w:rPr>
          <w:rFonts w:ascii="Arial" w:hAnsi="Arial" w:cs="Arial"/>
          <w:b w:val="0"/>
          <w:color w:val="000000"/>
          <w:sz w:val="22"/>
          <w:szCs w:val="22"/>
        </w:rPr>
        <w:t xml:space="preserve"> - F</w:t>
      </w:r>
      <w:r w:rsidRPr="00C96CDE">
        <w:rPr>
          <w:rFonts w:ascii="Arial" w:hAnsi="Arial" w:cs="Arial"/>
          <w:b w:val="0"/>
          <w:color w:val="000000"/>
          <w:sz w:val="22"/>
          <w:szCs w:val="22"/>
        </w:rPr>
        <w:t xml:space="preserve">ire extinguishers are subjected to an annual maintenance check. </w:t>
      </w:r>
      <w:r>
        <w:rPr>
          <w:rFonts w:ascii="Arial" w:hAnsi="Arial" w:cs="Arial"/>
          <w:b w:val="0"/>
          <w:color w:val="000000"/>
          <w:sz w:val="22"/>
          <w:szCs w:val="22"/>
        </w:rPr>
        <w:t>R</w:t>
      </w:r>
      <w:r w:rsidRPr="00C96CDE">
        <w:rPr>
          <w:rFonts w:ascii="Arial" w:hAnsi="Arial" w:cs="Arial"/>
          <w:b w:val="0"/>
          <w:color w:val="000000"/>
          <w:sz w:val="22"/>
          <w:szCs w:val="22"/>
        </w:rPr>
        <w:t>ecord the annual maintenance date and retain this record for one year after the last entry.</w:t>
      </w:r>
      <w:r>
        <w:rPr>
          <w:rFonts w:ascii="Arial" w:hAnsi="Arial" w:cs="Arial"/>
          <w:b w:val="0"/>
          <w:color w:val="000000"/>
          <w:sz w:val="22"/>
          <w:szCs w:val="22"/>
        </w:rPr>
        <w:t xml:space="preserve"> Hire a professional.</w:t>
      </w:r>
      <w:r w:rsidRPr="00C96CDE">
        <w:rPr>
          <w:rFonts w:ascii="Arial" w:hAnsi="Arial" w:cs="Arial"/>
          <w:b w:val="0"/>
          <w:color w:val="000000"/>
          <w:sz w:val="22"/>
          <w:szCs w:val="22"/>
        </w:rPr>
        <w:t xml:space="preserve"> </w:t>
      </w:r>
    </w:p>
    <w:p w:rsidR="00445D5C" w:rsidRDefault="00445D5C" w:rsidP="00445D5C">
      <w:pPr>
        <w:spacing w:after="0" w:line="240" w:lineRule="auto"/>
        <w:ind w:left="-360"/>
      </w:pPr>
    </w:p>
    <w:p w:rsidR="00445D5C" w:rsidRPr="00FA3CE1" w:rsidRDefault="00445D5C" w:rsidP="00445D5C">
      <w:pPr>
        <w:spacing w:after="0" w:line="240" w:lineRule="auto"/>
        <w:ind w:left="-360"/>
      </w:pPr>
      <w:r>
        <w:br w:type="column"/>
      </w:r>
      <w:r w:rsidRPr="00FA3CE1">
        <w:rPr>
          <w:noProof/>
        </w:rPr>
        <w:lastRenderedPageBreak/>
        <w:drawing>
          <wp:inline distT="0" distB="0" distL="0" distR="0">
            <wp:extent cx="1666876" cy="1076325"/>
            <wp:effectExtent l="19050" t="0" r="9524" b="0"/>
            <wp:docPr id="5" name="Picture 4" descr="http://roncofire.com/yahoo_site_admin/assets/images/0525ee20.296221500_s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roncofire.com/yahoo_site_admin/assets/images/0525ee20.296221500_std.jpg"/>
                    <pic:cNvPicPr>
                      <a:picLocks noChangeAspect="1" noChangeArrowheads="1"/>
                    </pic:cNvPicPr>
                  </pic:nvPicPr>
                  <pic:blipFill>
                    <a:blip r:embed="rId7" cstate="print"/>
                    <a:srcRect/>
                    <a:stretch>
                      <a:fillRect/>
                    </a:stretch>
                  </pic:blipFill>
                  <pic:spPr bwMode="auto">
                    <a:xfrm>
                      <a:off x="0" y="0"/>
                      <a:ext cx="1677319" cy="1083068"/>
                    </a:xfrm>
                    <a:prstGeom prst="rect">
                      <a:avLst/>
                    </a:prstGeom>
                    <a:noFill/>
                    <a:ln w="9525">
                      <a:noFill/>
                      <a:miter lim="800000"/>
                      <a:headEnd/>
                      <a:tailEnd/>
                    </a:ln>
                  </pic:spPr>
                </pic:pic>
              </a:graphicData>
            </a:graphic>
          </wp:inline>
        </w:drawing>
      </w:r>
    </w:p>
    <w:p w:rsidR="00445D5C" w:rsidRDefault="00445D5C" w:rsidP="00445D5C">
      <w:pPr>
        <w:spacing w:after="0" w:line="240" w:lineRule="auto"/>
        <w:rPr>
          <w:rFonts w:ascii="Arial" w:hAnsi="Arial" w:cs="Arial"/>
        </w:rPr>
        <w:sectPr w:rsidR="00445D5C" w:rsidSect="00085399">
          <w:type w:val="continuous"/>
          <w:pgSz w:w="12240" w:h="15840"/>
          <w:pgMar w:top="1440" w:right="1440" w:bottom="1440" w:left="1440" w:header="720" w:footer="720" w:gutter="0"/>
          <w:cols w:num="2" w:space="720" w:equalWidth="0">
            <w:col w:w="5760" w:space="840"/>
            <w:col w:w="2760"/>
          </w:cols>
          <w:docGrid w:linePitch="360"/>
        </w:sectPr>
      </w:pPr>
    </w:p>
    <w:p w:rsidR="00445D5C" w:rsidRPr="00445D5C" w:rsidRDefault="00445D5C" w:rsidP="00445D5C">
      <w:pPr>
        <w:spacing w:after="0" w:line="240" w:lineRule="auto"/>
        <w:rPr>
          <w:rFonts w:ascii="Arial" w:hAnsi="Arial" w:cs="Arial"/>
          <w:color w:val="000000"/>
        </w:rPr>
      </w:pPr>
      <w:r w:rsidRPr="00445D5C">
        <w:rPr>
          <w:rFonts w:ascii="Arial" w:hAnsi="Arial" w:cs="Arial"/>
          <w:color w:val="000000"/>
        </w:rPr>
        <w:lastRenderedPageBreak/>
        <w:t xml:space="preserve">Stored pressure dry chemical extinguishers that require a 12-year hydrostatic test must be emptied and recharged every 6 years. Dry chemical extinguishers having non-refillable disposable containers are exempt from this requirement. </w:t>
      </w:r>
    </w:p>
    <w:p w:rsidR="00445D5C" w:rsidRDefault="00445D5C" w:rsidP="00445D5C">
      <w:pPr>
        <w:spacing w:after="0" w:line="240" w:lineRule="auto"/>
        <w:rPr>
          <w:rFonts w:ascii="Arial" w:hAnsi="Arial" w:cs="Arial"/>
          <w:color w:val="000000"/>
          <w:sz w:val="20"/>
          <w:szCs w:val="20"/>
        </w:rPr>
      </w:pPr>
    </w:p>
    <w:p w:rsidR="00445D5C" w:rsidRPr="00C96CDE" w:rsidRDefault="00445D5C" w:rsidP="00445D5C">
      <w:pPr>
        <w:spacing w:after="0" w:line="240" w:lineRule="auto"/>
        <w:rPr>
          <w:rFonts w:ascii="Arial" w:hAnsi="Arial" w:cs="Arial"/>
        </w:rPr>
      </w:pPr>
      <w:r w:rsidRPr="00982668">
        <w:rPr>
          <w:rFonts w:ascii="Arial" w:hAnsi="Arial" w:cs="Arial"/>
          <w:color w:val="000000"/>
          <w:u w:val="single"/>
        </w:rPr>
        <w:t xml:space="preserve">So many of the multi-purpose </w:t>
      </w:r>
      <w:r w:rsidRPr="00982668">
        <w:rPr>
          <w:rFonts w:ascii="Arial" w:hAnsi="Arial" w:cs="Arial"/>
          <w:i/>
          <w:color w:val="000000"/>
          <w:u w:val="single"/>
        </w:rPr>
        <w:t>inexpensive</w:t>
      </w:r>
      <w:r w:rsidRPr="00982668">
        <w:rPr>
          <w:rFonts w:ascii="Arial" w:hAnsi="Arial" w:cs="Arial"/>
          <w:color w:val="000000"/>
          <w:u w:val="single"/>
        </w:rPr>
        <w:t xml:space="preserve"> fire extinguishers are on the manufacturer’s recall list that it only makes sense to </w:t>
      </w:r>
      <w:r w:rsidRPr="00982668">
        <w:rPr>
          <w:rFonts w:ascii="Arial" w:hAnsi="Arial" w:cs="Arial"/>
          <w:b/>
          <w:color w:val="000000"/>
          <w:u w:val="single"/>
        </w:rPr>
        <w:t>use a professional fire extinguisher service to protect your employees and your business</w:t>
      </w:r>
      <w:r>
        <w:rPr>
          <w:rFonts w:ascii="Arial" w:hAnsi="Arial" w:cs="Arial"/>
          <w:color w:val="000000"/>
          <w:u w:val="single"/>
        </w:rPr>
        <w:t>.</w:t>
      </w:r>
      <w:r>
        <w:rPr>
          <w:rFonts w:ascii="Arial" w:hAnsi="Arial" w:cs="Arial"/>
          <w:color w:val="000000"/>
        </w:rPr>
        <w:t xml:space="preserve"> Provide adequate protection such as back up fire extinguisher </w:t>
      </w:r>
      <w:r w:rsidRPr="00C96CDE">
        <w:rPr>
          <w:rFonts w:ascii="Arial" w:hAnsi="Arial" w:cs="Arial"/>
          <w:color w:val="000000"/>
        </w:rPr>
        <w:t>when portable fire extinguishers are removed from service for maintenance and recharging.</w:t>
      </w:r>
    </w:p>
    <w:p w:rsidR="00445D5C" w:rsidRDefault="00445D5C" w:rsidP="00445D5C">
      <w:pPr>
        <w:pStyle w:val="Heading2"/>
        <w:spacing w:before="0"/>
        <w:rPr>
          <w:rFonts w:ascii="Arial" w:hAnsi="Arial" w:cs="Arial"/>
          <w:sz w:val="24"/>
          <w:szCs w:val="24"/>
        </w:rPr>
      </w:pPr>
    </w:p>
    <w:p w:rsidR="00445D5C" w:rsidRPr="00982668" w:rsidRDefault="00445D5C" w:rsidP="00445D5C">
      <w:pPr>
        <w:pStyle w:val="Heading2"/>
        <w:spacing w:before="0"/>
        <w:rPr>
          <w:rFonts w:ascii="Arial" w:hAnsi="Arial" w:cs="Arial"/>
          <w:sz w:val="24"/>
          <w:szCs w:val="24"/>
        </w:rPr>
      </w:pPr>
      <w:r w:rsidRPr="00982668">
        <w:rPr>
          <w:rFonts w:ascii="Arial" w:hAnsi="Arial" w:cs="Arial"/>
          <w:sz w:val="24"/>
          <w:szCs w:val="24"/>
        </w:rPr>
        <w:t>Training and education</w:t>
      </w:r>
    </w:p>
    <w:p w:rsidR="00445D5C" w:rsidRDefault="00445D5C" w:rsidP="00445D5C">
      <w:pPr>
        <w:spacing w:after="0" w:line="240" w:lineRule="auto"/>
        <w:rPr>
          <w:rFonts w:ascii="Arial" w:hAnsi="Arial" w:cs="Arial"/>
          <w:color w:val="000000"/>
        </w:rPr>
      </w:pPr>
      <w:r>
        <w:rPr>
          <w:rFonts w:ascii="Arial" w:hAnsi="Arial" w:cs="Arial"/>
          <w:color w:val="000000"/>
        </w:rPr>
        <w:t>P</w:t>
      </w:r>
      <w:r w:rsidRPr="00C96CDE">
        <w:rPr>
          <w:rFonts w:ascii="Arial" w:hAnsi="Arial" w:cs="Arial"/>
          <w:color w:val="000000"/>
        </w:rPr>
        <w:t xml:space="preserve">rovide an educational program </w:t>
      </w:r>
      <w:r>
        <w:rPr>
          <w:rFonts w:ascii="Arial" w:hAnsi="Arial" w:cs="Arial"/>
          <w:color w:val="000000"/>
        </w:rPr>
        <w:t xml:space="preserve">for employees </w:t>
      </w:r>
      <w:r w:rsidRPr="00C96CDE">
        <w:rPr>
          <w:rFonts w:ascii="Arial" w:hAnsi="Arial" w:cs="Arial"/>
          <w:color w:val="000000"/>
        </w:rPr>
        <w:t>to familiarize employees with the general principles of fire extinguisher use and the hazards involved with incipient stage fire fighting.</w:t>
      </w:r>
      <w:r>
        <w:rPr>
          <w:rFonts w:ascii="Arial" w:hAnsi="Arial" w:cs="Arial"/>
          <w:color w:val="000000"/>
        </w:rPr>
        <w:t xml:space="preserve"> Provide training </w:t>
      </w:r>
      <w:r w:rsidRPr="00C96CDE">
        <w:rPr>
          <w:rFonts w:ascii="Arial" w:hAnsi="Arial" w:cs="Arial"/>
          <w:color w:val="000000"/>
        </w:rPr>
        <w:t>upon initial employment and at least annually thereafter.</w:t>
      </w:r>
      <w:r>
        <w:rPr>
          <w:rFonts w:ascii="Arial" w:hAnsi="Arial" w:cs="Arial"/>
          <w:color w:val="000000"/>
        </w:rPr>
        <w:t xml:space="preserve"> Hands-on practice may be conducted using fire extinguishers scheduled for recharging or those on recall lists. </w:t>
      </w:r>
    </w:p>
    <w:p w:rsidR="00445D5C" w:rsidRPr="00982668" w:rsidRDefault="00445D5C" w:rsidP="00445D5C">
      <w:pPr>
        <w:pStyle w:val="Heading2"/>
        <w:spacing w:before="0"/>
        <w:rPr>
          <w:rFonts w:ascii="Arial" w:hAnsi="Arial" w:cs="Arial"/>
          <w:sz w:val="24"/>
          <w:szCs w:val="24"/>
        </w:rPr>
      </w:pPr>
      <w:r w:rsidRPr="00982668">
        <w:rPr>
          <w:rFonts w:ascii="Arial" w:hAnsi="Arial" w:cs="Arial"/>
          <w:sz w:val="24"/>
          <w:szCs w:val="24"/>
        </w:rPr>
        <w:t>Recordkeeping</w:t>
      </w:r>
    </w:p>
    <w:p w:rsidR="00445D5C" w:rsidRPr="00445D5C" w:rsidRDefault="00445D5C" w:rsidP="00445D5C">
      <w:pPr>
        <w:pStyle w:val="Heading2"/>
        <w:spacing w:before="0"/>
        <w:rPr>
          <w:rFonts w:ascii="Arial" w:hAnsi="Arial" w:cs="Arial"/>
          <w:b w:val="0"/>
          <w:color w:val="auto"/>
        </w:rPr>
      </w:pPr>
      <w:r>
        <w:rPr>
          <w:rFonts w:ascii="Arial" w:hAnsi="Arial" w:cs="Arial"/>
          <w:b w:val="0"/>
          <w:color w:val="000000"/>
          <w:sz w:val="22"/>
          <w:szCs w:val="22"/>
        </w:rPr>
        <w:t>R</w:t>
      </w:r>
      <w:r w:rsidRPr="00C96CDE">
        <w:rPr>
          <w:rFonts w:ascii="Arial" w:hAnsi="Arial" w:cs="Arial"/>
          <w:b w:val="0"/>
          <w:color w:val="000000"/>
          <w:sz w:val="22"/>
          <w:szCs w:val="22"/>
        </w:rPr>
        <w:t>ecord the annual maintenance date and retain this record for one year after the last entry or the life of the shell, whichever is less.</w:t>
      </w:r>
      <w:r>
        <w:rPr>
          <w:rFonts w:ascii="Arial" w:hAnsi="Arial" w:cs="Arial"/>
          <w:b w:val="0"/>
          <w:color w:val="000000"/>
          <w:sz w:val="22"/>
          <w:szCs w:val="22"/>
        </w:rPr>
        <w:t xml:space="preserve"> </w:t>
      </w:r>
      <w:r w:rsidRPr="00445D5C">
        <w:rPr>
          <w:rFonts w:ascii="Arial" w:hAnsi="Arial" w:cs="Arial"/>
          <w:b w:val="0"/>
          <w:color w:val="auto"/>
          <w:sz w:val="22"/>
          <w:szCs w:val="22"/>
        </w:rPr>
        <w:t>Record monthly visual inspections and keep with the fire extinguisher for easy record keeping. Then save the tag from the previous year along with the annual inspection tag.</w:t>
      </w:r>
    </w:p>
    <w:p w:rsidR="00445D5C" w:rsidRDefault="00445D5C" w:rsidP="00445D5C">
      <w:pPr>
        <w:spacing w:after="0" w:line="240" w:lineRule="auto"/>
        <w:rPr>
          <w:rFonts w:ascii="Arial" w:hAnsi="Arial" w:cs="Arial"/>
          <w:bCs/>
        </w:rPr>
      </w:pPr>
    </w:p>
    <w:p w:rsidR="00E46FFD" w:rsidRPr="00445D5C" w:rsidRDefault="001155FE" w:rsidP="00445D5C">
      <w:pPr>
        <w:spacing w:after="0" w:line="240" w:lineRule="auto"/>
        <w:rPr>
          <w:rFonts w:ascii="Arial" w:hAnsi="Arial" w:cs="Arial"/>
          <w:b/>
          <w:bCs/>
          <w:sz w:val="32"/>
          <w:szCs w:val="32"/>
        </w:rPr>
      </w:pPr>
      <w:r w:rsidRPr="0049746F">
        <w:rPr>
          <w:rFonts w:ascii="Arial" w:hAnsi="Arial" w:cs="Arial"/>
          <w:bCs/>
        </w:rPr>
        <w:t xml:space="preserve">Present this </w:t>
      </w:r>
      <w:r w:rsidR="00445D5C">
        <w:rPr>
          <w:rFonts w:ascii="Arial" w:hAnsi="Arial" w:cs="Arial"/>
          <w:bCs/>
        </w:rPr>
        <w:t>Fire Extinguisher</w:t>
      </w:r>
      <w:r w:rsidR="00B97620">
        <w:rPr>
          <w:rFonts w:ascii="Arial" w:hAnsi="Arial" w:cs="Arial"/>
          <w:bCs/>
        </w:rPr>
        <w:t xml:space="preserve"> </w:t>
      </w:r>
      <w:r w:rsidRPr="0049746F">
        <w:rPr>
          <w:rFonts w:ascii="Arial" w:hAnsi="Arial" w:cs="Arial"/>
          <w:bCs/>
        </w:rPr>
        <w:t xml:space="preserve">training to employees as this month’s Safety Training topic. </w:t>
      </w:r>
      <w:r w:rsidRPr="0049746F">
        <w:rPr>
          <w:rFonts w:ascii="Arial" w:eastAsia="Times New Roman" w:hAnsi="Arial" w:cs="Arial"/>
          <w:bCs/>
        </w:rPr>
        <w:t xml:space="preserve">Following the presentation, have each employee sign a training log. A sample log can be downloaded at </w:t>
      </w:r>
      <w:hyperlink r:id="rId8" w:history="1">
        <w:r w:rsidRPr="0049746F">
          <w:rPr>
            <w:rStyle w:val="Hyperlink"/>
            <w:rFonts w:ascii="Arial" w:hAnsi="Arial" w:cs="Arial"/>
          </w:rPr>
          <w:t>http://www.ccar-greenlink.org/EmployeeSafetyTrainingLog.pdf</w:t>
        </w:r>
      </w:hyperlink>
      <w:r w:rsidRPr="0049746F">
        <w:rPr>
          <w:rFonts w:ascii="Arial" w:hAnsi="Arial" w:cs="Arial"/>
        </w:rPr>
        <w:t xml:space="preserve">. </w:t>
      </w:r>
      <w:r w:rsidRPr="0049746F">
        <w:rPr>
          <w:rFonts w:ascii="Arial" w:eastAsia="Times New Roman" w:hAnsi="Arial" w:cs="Arial"/>
          <w:bCs/>
        </w:rPr>
        <w:t xml:space="preserve">Keep the monthly Safety Training Record on file (such as in the RED MSDS binder) in the event of an OSHA inspection. </w:t>
      </w:r>
      <w:r w:rsidR="00E46FFD" w:rsidRPr="0049746F">
        <w:rPr>
          <w:rFonts w:ascii="Arial" w:hAnsi="Arial" w:cs="Arial"/>
          <w:b/>
          <w:bCs/>
        </w:rPr>
        <w:br w:type="page"/>
      </w:r>
    </w:p>
    <w:p w:rsidR="00E46FFD" w:rsidRPr="0049746F" w:rsidRDefault="00E46FFD" w:rsidP="00445D5C">
      <w:pPr>
        <w:tabs>
          <w:tab w:val="left" w:pos="0"/>
          <w:tab w:val="left" w:pos="1890"/>
          <w:tab w:val="left" w:pos="6750"/>
        </w:tabs>
        <w:spacing w:after="0" w:line="240" w:lineRule="auto"/>
        <w:jc w:val="center"/>
        <w:rPr>
          <w:rFonts w:ascii="Arial" w:hAnsi="Arial" w:cs="Arial"/>
          <w:b/>
          <w:bCs/>
          <w:sz w:val="36"/>
          <w:szCs w:val="36"/>
        </w:rPr>
      </w:pPr>
      <w:r w:rsidRPr="0049746F">
        <w:rPr>
          <w:rFonts w:ascii="Arial" w:hAnsi="Arial" w:cs="Arial"/>
          <w:b/>
          <w:bCs/>
          <w:sz w:val="36"/>
          <w:szCs w:val="36"/>
        </w:rPr>
        <w:lastRenderedPageBreak/>
        <w:t>Conduct Employee Training</w:t>
      </w:r>
    </w:p>
    <w:p w:rsidR="0049746F" w:rsidRDefault="0049746F" w:rsidP="00445D5C">
      <w:pPr>
        <w:tabs>
          <w:tab w:val="left" w:pos="0"/>
          <w:tab w:val="left" w:pos="1890"/>
          <w:tab w:val="left" w:pos="6750"/>
        </w:tabs>
        <w:spacing w:after="0" w:line="240" w:lineRule="auto"/>
        <w:rPr>
          <w:rFonts w:ascii="Arial" w:hAnsi="Arial" w:cs="Arial"/>
        </w:rPr>
      </w:pPr>
    </w:p>
    <w:tbl>
      <w:tblPr>
        <w:tblW w:w="9120" w:type="dxa"/>
        <w:jc w:val="center"/>
        <w:tblCellSpacing w:w="15" w:type="dxa"/>
        <w:tblCellMar>
          <w:top w:w="30" w:type="dxa"/>
          <w:left w:w="30" w:type="dxa"/>
          <w:bottom w:w="30" w:type="dxa"/>
          <w:right w:w="30" w:type="dxa"/>
        </w:tblCellMar>
        <w:tblLook w:val="04A0"/>
      </w:tblPr>
      <w:tblGrid>
        <w:gridCol w:w="9120"/>
      </w:tblGrid>
      <w:tr w:rsidR="00445D5C" w:rsidRPr="00A521E8" w:rsidTr="00445D5C">
        <w:trPr>
          <w:tblCellSpacing w:w="15" w:type="dxa"/>
          <w:jc w:val="center"/>
        </w:trPr>
        <w:tc>
          <w:tcPr>
            <w:tcW w:w="0" w:type="auto"/>
            <w:vAlign w:val="center"/>
            <w:hideMark/>
          </w:tcPr>
          <w:p w:rsidR="00445D5C" w:rsidRPr="00A521E8" w:rsidRDefault="00445D5C" w:rsidP="00DA112D">
            <w:pPr>
              <w:rPr>
                <w:rFonts w:ascii="Arial" w:hAnsi="Arial" w:cs="Arial"/>
              </w:rPr>
            </w:pPr>
            <w:r w:rsidRPr="00A521E8">
              <w:rPr>
                <w:rFonts w:ascii="Arial" w:hAnsi="Arial" w:cs="Arial"/>
                <w:b/>
              </w:rPr>
              <w:t>Review Fire Extinguisher Ratings</w:t>
            </w:r>
            <w:r>
              <w:rPr>
                <w:rFonts w:ascii="Arial" w:hAnsi="Arial" w:cs="Arial"/>
                <w:b/>
              </w:rPr>
              <w:t xml:space="preserve">. </w:t>
            </w:r>
            <w:r w:rsidRPr="00A521E8">
              <w:rPr>
                <w:rFonts w:ascii="Arial" w:hAnsi="Arial" w:cs="Arial"/>
              </w:rPr>
              <w:t>A multi-purpose ABC fire extinguisher is appropriate for an auto salvage yard.</w:t>
            </w:r>
            <w:r>
              <w:rPr>
                <w:rFonts w:ascii="Arial" w:hAnsi="Arial" w:cs="Arial"/>
                <w:b/>
              </w:rPr>
              <w:t xml:space="preserve"> </w:t>
            </w:r>
            <w:r>
              <w:rPr>
                <w:rFonts w:ascii="Arial" w:hAnsi="Arial" w:cs="Arial"/>
              </w:rPr>
              <w:t xml:space="preserve">Every employee should know the locations of the fire extinguisher(s) on-site at the facility. </w:t>
            </w:r>
          </w:p>
        </w:tc>
      </w:tr>
      <w:tr w:rsidR="00445D5C" w:rsidRPr="00A521E8" w:rsidTr="00445D5C">
        <w:trPr>
          <w:tblCellSpacing w:w="15" w:type="dxa"/>
          <w:jc w:val="center"/>
        </w:trPr>
        <w:tc>
          <w:tcPr>
            <w:tcW w:w="0" w:type="auto"/>
            <w:vAlign w:val="center"/>
            <w:hideMark/>
          </w:tcPr>
          <w:tbl>
            <w:tblPr>
              <w:tblW w:w="9000" w:type="dxa"/>
              <w:jc w:val="center"/>
              <w:tblCellSpacing w:w="15" w:type="dxa"/>
              <w:tblCellMar>
                <w:top w:w="30" w:type="dxa"/>
                <w:left w:w="30" w:type="dxa"/>
                <w:bottom w:w="30" w:type="dxa"/>
                <w:right w:w="30" w:type="dxa"/>
              </w:tblCellMar>
              <w:tblLook w:val="04A0"/>
            </w:tblPr>
            <w:tblGrid>
              <w:gridCol w:w="1170"/>
              <w:gridCol w:w="6555"/>
              <w:gridCol w:w="1275"/>
            </w:tblGrid>
            <w:tr w:rsidR="00445D5C" w:rsidRPr="00A521E8" w:rsidTr="00DA112D">
              <w:trPr>
                <w:trHeight w:val="1325"/>
                <w:tblCellSpacing w:w="15" w:type="dxa"/>
                <w:jc w:val="center"/>
              </w:trPr>
              <w:tc>
                <w:tcPr>
                  <w:tcW w:w="1125" w:type="dxa"/>
                  <w:vAlign w:val="center"/>
                  <w:hideMark/>
                </w:tcPr>
                <w:p w:rsidR="00445D5C" w:rsidRPr="00A521E8" w:rsidRDefault="00445D5C" w:rsidP="00DA112D">
                  <w:pPr>
                    <w:rPr>
                      <w:rFonts w:ascii="Arial" w:hAnsi="Arial" w:cs="Arial"/>
                    </w:rPr>
                  </w:pPr>
                  <w:r w:rsidRPr="00A521E8">
                    <w:rPr>
                      <w:rFonts w:ascii="Arial" w:hAnsi="Arial" w:cs="Arial"/>
                      <w:noProof/>
                    </w:rPr>
                    <w:drawing>
                      <wp:inline distT="0" distB="0" distL="0" distR="0">
                        <wp:extent cx="571500" cy="714375"/>
                        <wp:effectExtent l="19050" t="0" r="0" b="0"/>
                        <wp:docPr id="6" name="Picture 13" desc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2"/>
                                <pic:cNvPicPr>
                                  <a:picLocks noChangeAspect="1" noChangeArrowheads="1"/>
                                </pic:cNvPicPr>
                              </pic:nvPicPr>
                              <pic:blipFill>
                                <a:blip r:embed="rId9"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c>
                <w:tcPr>
                  <w:tcW w:w="0" w:type="auto"/>
                  <w:vAlign w:val="center"/>
                  <w:hideMark/>
                </w:tcPr>
                <w:p w:rsidR="00445D5C" w:rsidRPr="00A521E8" w:rsidRDefault="00445D5C" w:rsidP="00DA112D">
                  <w:pPr>
                    <w:rPr>
                      <w:rFonts w:ascii="Arial" w:hAnsi="Arial" w:cs="Arial"/>
                    </w:rPr>
                  </w:pPr>
                  <w:r w:rsidRPr="00A521E8">
                    <w:rPr>
                      <w:rStyle w:val="Strong"/>
                      <w:rFonts w:ascii="Arial" w:hAnsi="Arial" w:cs="Arial"/>
                    </w:rPr>
                    <w:t>Class A Extinguishers</w:t>
                  </w:r>
                  <w:r w:rsidRPr="00A521E8">
                    <w:rPr>
                      <w:rFonts w:ascii="Arial" w:hAnsi="Arial" w:cs="Arial"/>
                    </w:rPr>
                    <w:t> will put out fires in ordinary combustibles, such as wood and paper. The numerical rating for this class of fire extinguisher refers to the amount of water the fire extinguisher holds and the amount of fire it will extinguish.</w:t>
                  </w:r>
                </w:p>
              </w:tc>
              <w:tc>
                <w:tcPr>
                  <w:tcW w:w="1230" w:type="dxa"/>
                  <w:vAlign w:val="center"/>
                  <w:hideMark/>
                </w:tcPr>
                <w:p w:rsidR="00445D5C" w:rsidRPr="00A521E8" w:rsidRDefault="00445D5C" w:rsidP="00DA112D">
                  <w:pPr>
                    <w:jc w:val="center"/>
                    <w:rPr>
                      <w:rFonts w:ascii="Arial" w:hAnsi="Arial" w:cs="Arial"/>
                    </w:rPr>
                  </w:pPr>
                  <w:r w:rsidRPr="00A521E8">
                    <w:rPr>
                      <w:rFonts w:ascii="Arial" w:hAnsi="Arial" w:cs="Arial"/>
                      <w:noProof/>
                    </w:rPr>
                    <w:drawing>
                      <wp:inline distT="0" distB="0" distL="0" distR="0">
                        <wp:extent cx="695325" cy="714375"/>
                        <wp:effectExtent l="19050" t="0" r="9525" b="0"/>
                        <wp:docPr id="8" name="Picture 14"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1"/>
                                <pic:cNvPicPr>
                                  <a:picLocks noChangeAspect="1" noChangeArrowheads="1"/>
                                </pic:cNvPicPr>
                              </pic:nvPicPr>
                              <pic:blipFill>
                                <a:blip r:embed="rId10" cstate="print"/>
                                <a:srcRect/>
                                <a:stretch>
                                  <a:fillRect/>
                                </a:stretch>
                              </pic:blipFill>
                              <pic:spPr bwMode="auto">
                                <a:xfrm>
                                  <a:off x="0" y="0"/>
                                  <a:ext cx="695325" cy="714375"/>
                                </a:xfrm>
                                <a:prstGeom prst="rect">
                                  <a:avLst/>
                                </a:prstGeom>
                                <a:noFill/>
                                <a:ln w="9525">
                                  <a:noFill/>
                                  <a:miter lim="800000"/>
                                  <a:headEnd/>
                                  <a:tailEnd/>
                                </a:ln>
                              </pic:spPr>
                            </pic:pic>
                          </a:graphicData>
                        </a:graphic>
                      </wp:inline>
                    </w:drawing>
                  </w:r>
                </w:p>
              </w:tc>
            </w:tr>
            <w:tr w:rsidR="00445D5C" w:rsidRPr="00A521E8" w:rsidTr="00DA112D">
              <w:trPr>
                <w:trHeight w:val="141"/>
                <w:tblCellSpacing w:w="15" w:type="dxa"/>
                <w:jc w:val="center"/>
              </w:trPr>
              <w:tc>
                <w:tcPr>
                  <w:tcW w:w="0" w:type="auto"/>
                  <w:vAlign w:val="center"/>
                  <w:hideMark/>
                </w:tcPr>
                <w:p w:rsidR="00445D5C" w:rsidRPr="00A521E8" w:rsidRDefault="00445D5C" w:rsidP="00DA112D">
                  <w:pPr>
                    <w:jc w:val="center"/>
                    <w:rPr>
                      <w:rFonts w:ascii="Arial" w:hAnsi="Arial" w:cs="Arial"/>
                    </w:rPr>
                  </w:pPr>
                </w:p>
              </w:tc>
              <w:tc>
                <w:tcPr>
                  <w:tcW w:w="0" w:type="auto"/>
                  <w:hideMark/>
                </w:tcPr>
                <w:p w:rsidR="00445D5C" w:rsidRPr="00A521E8" w:rsidRDefault="00A257FA" w:rsidP="00DA112D">
                  <w:pPr>
                    <w:rPr>
                      <w:rFonts w:ascii="Arial" w:hAnsi="Arial" w:cs="Arial"/>
                    </w:rPr>
                  </w:pPr>
                  <w:r w:rsidRPr="00A257FA">
                    <w:rPr>
                      <w:rFonts w:ascii="Arial" w:hAnsi="Arial" w:cs="Arial"/>
                    </w:rPr>
                    <w:pict>
                      <v:rect id="_x0000_i1025" style="width:0;height:1.5pt" o:hralign="center" o:hrstd="t" o:hr="t" fillcolor="#a0a0a0" stroked="f"/>
                    </w:pict>
                  </w:r>
                </w:p>
              </w:tc>
              <w:tc>
                <w:tcPr>
                  <w:tcW w:w="0" w:type="auto"/>
                  <w:vAlign w:val="center"/>
                  <w:hideMark/>
                </w:tcPr>
                <w:p w:rsidR="00445D5C" w:rsidRPr="00A521E8" w:rsidRDefault="00445D5C" w:rsidP="00DA112D">
                  <w:pPr>
                    <w:jc w:val="center"/>
                    <w:rPr>
                      <w:rFonts w:ascii="Arial" w:hAnsi="Arial" w:cs="Arial"/>
                    </w:rPr>
                  </w:pPr>
                </w:p>
              </w:tc>
            </w:tr>
            <w:tr w:rsidR="00445D5C" w:rsidRPr="00A521E8" w:rsidTr="00DA112D">
              <w:trPr>
                <w:trHeight w:val="1626"/>
                <w:tblCellSpacing w:w="15" w:type="dxa"/>
                <w:jc w:val="center"/>
              </w:trPr>
              <w:tc>
                <w:tcPr>
                  <w:tcW w:w="0" w:type="auto"/>
                  <w:vAlign w:val="center"/>
                  <w:hideMark/>
                </w:tcPr>
                <w:p w:rsidR="00445D5C" w:rsidRPr="00A521E8" w:rsidRDefault="00445D5C" w:rsidP="00DA112D">
                  <w:pPr>
                    <w:jc w:val="center"/>
                    <w:rPr>
                      <w:rFonts w:ascii="Arial" w:hAnsi="Arial" w:cs="Arial"/>
                    </w:rPr>
                  </w:pPr>
                  <w:r w:rsidRPr="00A521E8">
                    <w:rPr>
                      <w:rFonts w:ascii="Arial" w:hAnsi="Arial" w:cs="Arial"/>
                      <w:noProof/>
                    </w:rPr>
                    <w:drawing>
                      <wp:inline distT="0" distB="0" distL="0" distR="0">
                        <wp:extent cx="571500" cy="714375"/>
                        <wp:effectExtent l="19050" t="0" r="0" b="0"/>
                        <wp:docPr id="9" name="Picture 16" desc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2"/>
                                <pic:cNvPicPr>
                                  <a:picLocks noChangeAspect="1" noChangeArrowheads="1"/>
                                </pic:cNvPicPr>
                              </pic:nvPicPr>
                              <pic:blipFill>
                                <a:blip r:embed="rId11" cstate="print"/>
                                <a:srcRect/>
                                <a:stretch>
                                  <a:fillRect/>
                                </a:stretch>
                              </pic:blipFill>
                              <pic:spPr bwMode="auto">
                                <a:xfrm>
                                  <a:off x="0" y="0"/>
                                  <a:ext cx="571500" cy="714375"/>
                                </a:xfrm>
                                <a:prstGeom prst="rect">
                                  <a:avLst/>
                                </a:prstGeom>
                                <a:noFill/>
                                <a:ln w="9525">
                                  <a:noFill/>
                                  <a:miter lim="800000"/>
                                  <a:headEnd/>
                                  <a:tailEnd/>
                                </a:ln>
                              </pic:spPr>
                            </pic:pic>
                          </a:graphicData>
                        </a:graphic>
                      </wp:inline>
                    </w:drawing>
                  </w:r>
                </w:p>
              </w:tc>
              <w:tc>
                <w:tcPr>
                  <w:tcW w:w="0" w:type="auto"/>
                  <w:vAlign w:val="center"/>
                  <w:hideMark/>
                </w:tcPr>
                <w:p w:rsidR="00445D5C" w:rsidRPr="00A521E8" w:rsidRDefault="00445D5C" w:rsidP="00DA112D">
                  <w:pPr>
                    <w:rPr>
                      <w:rFonts w:ascii="Arial" w:hAnsi="Arial" w:cs="Arial"/>
                    </w:rPr>
                  </w:pPr>
                  <w:r w:rsidRPr="00A521E8">
                    <w:rPr>
                      <w:rStyle w:val="Strong"/>
                      <w:rFonts w:ascii="Arial" w:hAnsi="Arial" w:cs="Arial"/>
                    </w:rPr>
                    <w:t>Class B Extinguishers</w:t>
                  </w:r>
                  <w:r w:rsidRPr="00A521E8">
                    <w:rPr>
                      <w:rFonts w:ascii="Arial" w:hAnsi="Arial" w:cs="Arial"/>
                    </w:rPr>
                    <w:t> should be used on fires involving flammable liquids, such as grease, gasoline, oil, etc. The numerical rating for this class of fire extinguisher states the approximate number of square feet of a flammable liquid fire that a non-expert person can expect to extinguish.</w:t>
                  </w:r>
                </w:p>
              </w:tc>
              <w:tc>
                <w:tcPr>
                  <w:tcW w:w="0" w:type="auto"/>
                  <w:vAlign w:val="center"/>
                  <w:hideMark/>
                </w:tcPr>
                <w:p w:rsidR="00445D5C" w:rsidRPr="00A521E8" w:rsidRDefault="00445D5C" w:rsidP="00DA112D">
                  <w:pPr>
                    <w:jc w:val="center"/>
                    <w:rPr>
                      <w:rFonts w:ascii="Arial" w:hAnsi="Arial" w:cs="Arial"/>
                    </w:rPr>
                  </w:pPr>
                  <w:r w:rsidRPr="00A521E8">
                    <w:rPr>
                      <w:rFonts w:ascii="Arial" w:hAnsi="Arial" w:cs="Arial"/>
                      <w:noProof/>
                    </w:rPr>
                    <w:drawing>
                      <wp:inline distT="0" distB="0" distL="0" distR="0">
                        <wp:extent cx="714375" cy="714375"/>
                        <wp:effectExtent l="19050" t="0" r="9525" b="0"/>
                        <wp:docPr id="11" name="Picture 17" desc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1"/>
                                <pic:cNvPicPr>
                                  <a:picLocks noChangeAspect="1" noChangeArrowheads="1"/>
                                </pic:cNvPicPr>
                              </pic:nvPicPr>
                              <pic:blipFill>
                                <a:blip r:embed="rId12"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r>
            <w:tr w:rsidR="00445D5C" w:rsidRPr="00A521E8" w:rsidTr="00DA112D">
              <w:trPr>
                <w:trHeight w:val="141"/>
                <w:tblCellSpacing w:w="15" w:type="dxa"/>
                <w:jc w:val="center"/>
              </w:trPr>
              <w:tc>
                <w:tcPr>
                  <w:tcW w:w="0" w:type="auto"/>
                  <w:vAlign w:val="center"/>
                  <w:hideMark/>
                </w:tcPr>
                <w:p w:rsidR="00445D5C" w:rsidRPr="00A521E8" w:rsidRDefault="00445D5C" w:rsidP="00DA112D">
                  <w:pPr>
                    <w:jc w:val="center"/>
                    <w:rPr>
                      <w:rFonts w:ascii="Arial" w:hAnsi="Arial" w:cs="Arial"/>
                    </w:rPr>
                  </w:pPr>
                </w:p>
              </w:tc>
              <w:tc>
                <w:tcPr>
                  <w:tcW w:w="0" w:type="auto"/>
                  <w:hideMark/>
                </w:tcPr>
                <w:p w:rsidR="00445D5C" w:rsidRPr="00A521E8" w:rsidRDefault="00A257FA" w:rsidP="00DA112D">
                  <w:pPr>
                    <w:rPr>
                      <w:rFonts w:ascii="Arial" w:hAnsi="Arial" w:cs="Arial"/>
                    </w:rPr>
                  </w:pPr>
                  <w:r w:rsidRPr="00A257FA">
                    <w:rPr>
                      <w:rFonts w:ascii="Arial" w:hAnsi="Arial" w:cs="Arial"/>
                    </w:rPr>
                    <w:pict>
                      <v:rect id="_x0000_i1026" style="width:0;height:1.5pt" o:hralign="center" o:hrstd="t" o:hr="t" fillcolor="#a0a0a0" stroked="f"/>
                    </w:pict>
                  </w:r>
                </w:p>
              </w:tc>
              <w:tc>
                <w:tcPr>
                  <w:tcW w:w="0" w:type="auto"/>
                  <w:vAlign w:val="center"/>
                  <w:hideMark/>
                </w:tcPr>
                <w:p w:rsidR="00445D5C" w:rsidRPr="00A521E8" w:rsidRDefault="00445D5C" w:rsidP="00DA112D">
                  <w:pPr>
                    <w:jc w:val="center"/>
                    <w:rPr>
                      <w:rFonts w:ascii="Arial" w:hAnsi="Arial" w:cs="Arial"/>
                    </w:rPr>
                  </w:pPr>
                </w:p>
              </w:tc>
            </w:tr>
            <w:tr w:rsidR="00445D5C" w:rsidRPr="00A521E8" w:rsidTr="00DA112D">
              <w:trPr>
                <w:trHeight w:val="1325"/>
                <w:tblCellSpacing w:w="15" w:type="dxa"/>
                <w:jc w:val="center"/>
              </w:trPr>
              <w:tc>
                <w:tcPr>
                  <w:tcW w:w="0" w:type="auto"/>
                  <w:vAlign w:val="center"/>
                  <w:hideMark/>
                </w:tcPr>
                <w:p w:rsidR="00445D5C" w:rsidRPr="00A521E8" w:rsidRDefault="00445D5C" w:rsidP="00DA112D">
                  <w:pPr>
                    <w:jc w:val="center"/>
                    <w:rPr>
                      <w:rFonts w:ascii="Arial" w:hAnsi="Arial" w:cs="Arial"/>
                    </w:rPr>
                  </w:pPr>
                  <w:r w:rsidRPr="00A521E8">
                    <w:rPr>
                      <w:rFonts w:ascii="Arial" w:hAnsi="Arial" w:cs="Arial"/>
                      <w:noProof/>
                    </w:rPr>
                    <w:drawing>
                      <wp:inline distT="0" distB="0" distL="0" distR="0">
                        <wp:extent cx="581025" cy="714375"/>
                        <wp:effectExtent l="19050" t="0" r="9525" b="0"/>
                        <wp:docPr id="12" name="Picture 19"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2"/>
                                <pic:cNvPicPr>
                                  <a:picLocks noChangeAspect="1" noChangeArrowheads="1"/>
                                </pic:cNvPicPr>
                              </pic:nvPicPr>
                              <pic:blipFill>
                                <a:blip r:embed="rId13" cstate="print"/>
                                <a:srcRect/>
                                <a:stretch>
                                  <a:fillRect/>
                                </a:stretch>
                              </pic:blipFill>
                              <pic:spPr bwMode="auto">
                                <a:xfrm>
                                  <a:off x="0" y="0"/>
                                  <a:ext cx="581025" cy="714375"/>
                                </a:xfrm>
                                <a:prstGeom prst="rect">
                                  <a:avLst/>
                                </a:prstGeom>
                                <a:noFill/>
                                <a:ln w="9525">
                                  <a:noFill/>
                                  <a:miter lim="800000"/>
                                  <a:headEnd/>
                                  <a:tailEnd/>
                                </a:ln>
                              </pic:spPr>
                            </pic:pic>
                          </a:graphicData>
                        </a:graphic>
                      </wp:inline>
                    </w:drawing>
                  </w:r>
                </w:p>
              </w:tc>
              <w:tc>
                <w:tcPr>
                  <w:tcW w:w="0" w:type="auto"/>
                  <w:vAlign w:val="center"/>
                  <w:hideMark/>
                </w:tcPr>
                <w:p w:rsidR="00445D5C" w:rsidRPr="00A521E8" w:rsidRDefault="00445D5C" w:rsidP="00DA112D">
                  <w:pPr>
                    <w:rPr>
                      <w:rFonts w:ascii="Arial" w:hAnsi="Arial" w:cs="Arial"/>
                    </w:rPr>
                  </w:pPr>
                  <w:r w:rsidRPr="00A521E8">
                    <w:rPr>
                      <w:rStyle w:val="Strong"/>
                      <w:rFonts w:ascii="Arial" w:hAnsi="Arial" w:cs="Arial"/>
                    </w:rPr>
                    <w:t>Class C Extinguishers</w:t>
                  </w:r>
                  <w:r w:rsidRPr="00A521E8">
                    <w:rPr>
                      <w:rFonts w:ascii="Arial" w:hAnsi="Arial" w:cs="Arial"/>
                    </w:rPr>
                    <w:t> are suitable for use on electrically energized fires. This class of fire extinguishers does not have a numerical rating. The presence of the letter “C” indicates that the extinguishing agent is non-conductive.</w:t>
                  </w:r>
                </w:p>
              </w:tc>
              <w:tc>
                <w:tcPr>
                  <w:tcW w:w="0" w:type="auto"/>
                  <w:vAlign w:val="center"/>
                  <w:hideMark/>
                </w:tcPr>
                <w:p w:rsidR="00445D5C" w:rsidRPr="00A521E8" w:rsidRDefault="00445D5C" w:rsidP="00DA112D">
                  <w:pPr>
                    <w:jc w:val="center"/>
                    <w:rPr>
                      <w:rFonts w:ascii="Arial" w:hAnsi="Arial" w:cs="Arial"/>
                    </w:rPr>
                  </w:pPr>
                  <w:r w:rsidRPr="00A521E8">
                    <w:rPr>
                      <w:rFonts w:ascii="Arial" w:hAnsi="Arial" w:cs="Arial"/>
                      <w:noProof/>
                    </w:rPr>
                    <w:drawing>
                      <wp:inline distT="0" distB="0" distL="0" distR="0">
                        <wp:extent cx="714375" cy="714375"/>
                        <wp:effectExtent l="19050" t="0" r="9525" b="0"/>
                        <wp:docPr id="15" name="Picture 20" descr="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1"/>
                                <pic:cNvPicPr>
                                  <a:picLocks noChangeAspect="1" noChangeArrowheads="1"/>
                                </pic:cNvPicPr>
                              </pic:nvPicPr>
                              <pic:blipFill>
                                <a:blip r:embed="rId14"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r>
            <w:tr w:rsidR="00445D5C" w:rsidRPr="00A521E8" w:rsidTr="00DA112D">
              <w:trPr>
                <w:trHeight w:val="141"/>
                <w:tblCellSpacing w:w="15" w:type="dxa"/>
                <w:jc w:val="center"/>
              </w:trPr>
              <w:tc>
                <w:tcPr>
                  <w:tcW w:w="0" w:type="auto"/>
                  <w:vAlign w:val="center"/>
                  <w:hideMark/>
                </w:tcPr>
                <w:p w:rsidR="00445D5C" w:rsidRPr="00A521E8" w:rsidRDefault="00445D5C" w:rsidP="00DA112D">
                  <w:pPr>
                    <w:jc w:val="center"/>
                    <w:rPr>
                      <w:rFonts w:ascii="Arial" w:hAnsi="Arial" w:cs="Arial"/>
                    </w:rPr>
                  </w:pPr>
                </w:p>
              </w:tc>
              <w:tc>
                <w:tcPr>
                  <w:tcW w:w="0" w:type="auto"/>
                  <w:hideMark/>
                </w:tcPr>
                <w:p w:rsidR="00445D5C" w:rsidRPr="00A521E8" w:rsidRDefault="00A257FA" w:rsidP="00DA112D">
                  <w:pPr>
                    <w:rPr>
                      <w:rFonts w:ascii="Arial" w:hAnsi="Arial" w:cs="Arial"/>
                    </w:rPr>
                  </w:pPr>
                  <w:r w:rsidRPr="00A257FA">
                    <w:rPr>
                      <w:rFonts w:ascii="Arial" w:hAnsi="Arial" w:cs="Arial"/>
                    </w:rPr>
                    <w:pict>
                      <v:rect id="_x0000_i1027" style="width:0;height:1.5pt" o:hralign="center" o:hrstd="t" o:hr="t" fillcolor="#a0a0a0" stroked="f"/>
                    </w:pict>
                  </w:r>
                </w:p>
              </w:tc>
              <w:tc>
                <w:tcPr>
                  <w:tcW w:w="0" w:type="auto"/>
                  <w:vAlign w:val="center"/>
                  <w:hideMark/>
                </w:tcPr>
                <w:p w:rsidR="00445D5C" w:rsidRPr="00A521E8" w:rsidRDefault="00445D5C" w:rsidP="00DA112D">
                  <w:pPr>
                    <w:jc w:val="center"/>
                    <w:rPr>
                      <w:rFonts w:ascii="Arial" w:hAnsi="Arial" w:cs="Arial"/>
                    </w:rPr>
                  </w:pPr>
                </w:p>
              </w:tc>
            </w:tr>
            <w:tr w:rsidR="00445D5C" w:rsidRPr="00A521E8" w:rsidTr="00DA112D">
              <w:trPr>
                <w:trHeight w:val="1626"/>
                <w:tblCellSpacing w:w="15" w:type="dxa"/>
                <w:jc w:val="center"/>
              </w:trPr>
              <w:tc>
                <w:tcPr>
                  <w:tcW w:w="0" w:type="auto"/>
                  <w:hideMark/>
                </w:tcPr>
                <w:p w:rsidR="00445D5C" w:rsidRPr="00A521E8" w:rsidRDefault="00445D5C" w:rsidP="00DA112D">
                  <w:pPr>
                    <w:rPr>
                      <w:rFonts w:ascii="Arial" w:hAnsi="Arial" w:cs="Arial"/>
                    </w:rPr>
                  </w:pPr>
                </w:p>
              </w:tc>
              <w:tc>
                <w:tcPr>
                  <w:tcW w:w="0" w:type="auto"/>
                  <w:vAlign w:val="center"/>
                  <w:hideMark/>
                </w:tcPr>
                <w:p w:rsidR="00445D5C" w:rsidRPr="00A521E8" w:rsidRDefault="00445D5C" w:rsidP="00DA112D">
                  <w:pPr>
                    <w:rPr>
                      <w:rFonts w:ascii="Arial" w:hAnsi="Arial" w:cs="Arial"/>
                    </w:rPr>
                  </w:pPr>
                  <w:r w:rsidRPr="00A521E8">
                    <w:rPr>
                      <w:rStyle w:val="Strong"/>
                      <w:rFonts w:ascii="Arial" w:hAnsi="Arial" w:cs="Arial"/>
                    </w:rPr>
                    <w:t>Class D Extinguishers</w:t>
                  </w:r>
                  <w:r w:rsidRPr="00A521E8">
                    <w:rPr>
                      <w:rFonts w:ascii="Arial" w:hAnsi="Arial" w:cs="Arial"/>
                    </w:rPr>
                    <w:t> are designed for use on flammable metals and are often specific for the type of metal in question. There is no picture designator for Class D extinguishers. These extinguishers generally have no rating nor are they given a multi-purpose rating for use on other types of fires.</w:t>
                  </w:r>
                </w:p>
              </w:tc>
              <w:tc>
                <w:tcPr>
                  <w:tcW w:w="0" w:type="auto"/>
                  <w:vAlign w:val="center"/>
                  <w:hideMark/>
                </w:tcPr>
                <w:p w:rsidR="00445D5C" w:rsidRPr="00A521E8" w:rsidRDefault="00445D5C" w:rsidP="00DA112D">
                  <w:pPr>
                    <w:jc w:val="center"/>
                    <w:rPr>
                      <w:rFonts w:ascii="Arial" w:hAnsi="Arial" w:cs="Arial"/>
                    </w:rPr>
                  </w:pPr>
                  <w:r w:rsidRPr="00A521E8">
                    <w:rPr>
                      <w:rFonts w:ascii="Arial" w:hAnsi="Arial" w:cs="Arial"/>
                      <w:noProof/>
                    </w:rPr>
                    <w:drawing>
                      <wp:inline distT="0" distB="0" distL="0" distR="0">
                        <wp:extent cx="714375" cy="714375"/>
                        <wp:effectExtent l="19050" t="0" r="9525" b="0"/>
                        <wp:docPr id="18" name="Picture 22" descr="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1"/>
                                <pic:cNvPicPr>
                                  <a:picLocks noChangeAspect="1" noChangeArrowheads="1"/>
                                </pic:cNvPicPr>
                              </pic:nvPicPr>
                              <pic:blipFill>
                                <a:blip r:embed="rId15" cstate="print"/>
                                <a:srcRect/>
                                <a:stretch>
                                  <a:fillRect/>
                                </a:stretch>
                              </pic:blipFill>
                              <pic:spPr bwMode="auto">
                                <a:xfrm>
                                  <a:off x="0" y="0"/>
                                  <a:ext cx="714375" cy="714375"/>
                                </a:xfrm>
                                <a:prstGeom prst="rect">
                                  <a:avLst/>
                                </a:prstGeom>
                                <a:noFill/>
                                <a:ln w="9525">
                                  <a:noFill/>
                                  <a:miter lim="800000"/>
                                  <a:headEnd/>
                                  <a:tailEnd/>
                                </a:ln>
                              </pic:spPr>
                            </pic:pic>
                          </a:graphicData>
                        </a:graphic>
                      </wp:inline>
                    </w:drawing>
                  </w:r>
                </w:p>
              </w:tc>
            </w:tr>
          </w:tbl>
          <w:p w:rsidR="00445D5C" w:rsidRPr="00A521E8" w:rsidRDefault="00445D5C" w:rsidP="00DA112D">
            <w:pPr>
              <w:jc w:val="center"/>
              <w:rPr>
                <w:rFonts w:ascii="Arial" w:hAnsi="Arial" w:cs="Arial"/>
              </w:rPr>
            </w:pPr>
          </w:p>
        </w:tc>
      </w:tr>
    </w:tbl>
    <w:p w:rsidR="00445D5C" w:rsidRDefault="00445D5C" w:rsidP="00445D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p>
    <w:p w:rsidR="00445D5C" w:rsidRDefault="00445D5C" w:rsidP="00445D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r w:rsidRPr="00A521E8">
        <w:rPr>
          <w:rFonts w:ascii="Arial" w:hAnsi="Arial" w:cs="Arial"/>
        </w:rPr>
        <w:t>Fire becom</w:t>
      </w:r>
      <w:r>
        <w:rPr>
          <w:rFonts w:ascii="Arial" w:hAnsi="Arial" w:cs="Arial"/>
        </w:rPr>
        <w:t>es more dangerous by the second</w:t>
      </w:r>
      <w:r w:rsidRPr="00A521E8">
        <w:rPr>
          <w:rFonts w:ascii="Arial" w:hAnsi="Arial" w:cs="Arial"/>
        </w:rPr>
        <w:t>. Firefighters advise that evacuation comes first if there are others that need care such as the physically impaired or children. The time-tested rule holds:</w:t>
      </w:r>
      <w:r w:rsidRPr="00A521E8">
        <w:rPr>
          <w:rFonts w:ascii="Arial" w:hAnsi="Arial" w:cs="Arial"/>
          <w:b/>
        </w:rPr>
        <w:t xml:space="preserve"> Once you've gotten everybody out, </w:t>
      </w:r>
      <w:r w:rsidRPr="00A521E8">
        <w:rPr>
          <w:rFonts w:ascii="Arial" w:hAnsi="Arial" w:cs="Arial"/>
          <w:b/>
          <w:u w:val="single"/>
        </w:rPr>
        <w:t>don't go back</w:t>
      </w:r>
      <w:r w:rsidRPr="00A521E8">
        <w:rPr>
          <w:rFonts w:ascii="Arial" w:hAnsi="Arial" w:cs="Arial"/>
          <w:b/>
        </w:rPr>
        <w:t>.</w:t>
      </w:r>
    </w:p>
    <w:p w:rsidR="00445D5C" w:rsidRPr="00A521E8" w:rsidRDefault="00445D5C" w:rsidP="00445D5C">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rPr>
      </w:pPr>
    </w:p>
    <w:p w:rsidR="00445D5C" w:rsidRDefault="00445D5C">
      <w:pPr>
        <w:rPr>
          <w:rFonts w:ascii="Arial" w:hAnsi="Arial" w:cs="Arial"/>
          <w:color w:val="000000"/>
        </w:rPr>
      </w:pPr>
      <w:r>
        <w:rPr>
          <w:rFonts w:ascii="Arial" w:hAnsi="Arial" w:cs="Arial"/>
          <w:color w:val="000000"/>
        </w:rPr>
        <w:br w:type="page"/>
      </w:r>
    </w:p>
    <w:p w:rsidR="00445D5C" w:rsidRPr="00EF4D3E" w:rsidRDefault="00445D5C" w:rsidP="00445D5C">
      <w:pPr>
        <w:spacing w:before="100" w:beforeAutospacing="1" w:after="100" w:afterAutospacing="1"/>
        <w:rPr>
          <w:rFonts w:ascii="Arial" w:hAnsi="Arial" w:cs="Arial"/>
          <w:b/>
          <w:color w:val="000000"/>
          <w:sz w:val="28"/>
          <w:szCs w:val="28"/>
        </w:rPr>
      </w:pPr>
      <w:r w:rsidRPr="00EF4D3E">
        <w:rPr>
          <w:rFonts w:ascii="Arial" w:hAnsi="Arial" w:cs="Arial"/>
          <w:b/>
          <w:color w:val="000000"/>
          <w:sz w:val="28"/>
          <w:szCs w:val="28"/>
        </w:rPr>
        <w:lastRenderedPageBreak/>
        <w:t>Evacuate when any of the following occurs:</w:t>
      </w:r>
    </w:p>
    <w:p w:rsidR="00445D5C" w:rsidRPr="00A521E8" w:rsidRDefault="00445D5C" w:rsidP="00445D5C">
      <w:pPr>
        <w:numPr>
          <w:ilvl w:val="0"/>
          <w:numId w:val="15"/>
        </w:numPr>
        <w:spacing w:before="100" w:beforeAutospacing="1" w:after="100" w:afterAutospacing="1" w:line="240" w:lineRule="auto"/>
        <w:rPr>
          <w:rFonts w:ascii="Arial" w:hAnsi="Arial" w:cs="Arial"/>
          <w:color w:val="000000"/>
        </w:rPr>
      </w:pPr>
      <w:r w:rsidRPr="00A521E8">
        <w:rPr>
          <w:rFonts w:ascii="Arial" w:hAnsi="Arial" w:cs="Arial"/>
          <w:color w:val="000000"/>
        </w:rPr>
        <w:t xml:space="preserve">The extinguisher is out but the fire is not. </w:t>
      </w:r>
    </w:p>
    <w:p w:rsidR="00445D5C" w:rsidRPr="00A521E8" w:rsidRDefault="00445D5C" w:rsidP="00445D5C">
      <w:pPr>
        <w:numPr>
          <w:ilvl w:val="0"/>
          <w:numId w:val="15"/>
        </w:numPr>
        <w:spacing w:before="100" w:beforeAutospacing="1" w:after="100" w:afterAutospacing="1" w:line="240" w:lineRule="auto"/>
        <w:rPr>
          <w:rFonts w:ascii="Arial" w:hAnsi="Arial" w:cs="Arial"/>
          <w:color w:val="000000"/>
        </w:rPr>
      </w:pPr>
      <w:r w:rsidRPr="00A521E8">
        <w:rPr>
          <w:rFonts w:ascii="Arial" w:hAnsi="Arial" w:cs="Arial"/>
          <w:color w:val="000000"/>
        </w:rPr>
        <w:t xml:space="preserve">You sense that it's a lost cause, even if the </w:t>
      </w:r>
      <w:r>
        <w:rPr>
          <w:rFonts w:ascii="Arial" w:hAnsi="Arial" w:cs="Arial"/>
          <w:color w:val="000000"/>
        </w:rPr>
        <w:t xml:space="preserve">fire </w:t>
      </w:r>
      <w:r w:rsidRPr="00A521E8">
        <w:rPr>
          <w:rFonts w:ascii="Arial" w:hAnsi="Arial" w:cs="Arial"/>
          <w:color w:val="000000"/>
        </w:rPr>
        <w:t xml:space="preserve">extinguisher </w:t>
      </w:r>
      <w:r>
        <w:rPr>
          <w:rFonts w:ascii="Arial" w:hAnsi="Arial" w:cs="Arial"/>
          <w:color w:val="000000"/>
        </w:rPr>
        <w:t xml:space="preserve">is </w:t>
      </w:r>
      <w:r w:rsidRPr="00A521E8">
        <w:rPr>
          <w:rFonts w:ascii="Arial" w:hAnsi="Arial" w:cs="Arial"/>
          <w:color w:val="000000"/>
        </w:rPr>
        <w:t xml:space="preserve">still </w:t>
      </w:r>
      <w:r>
        <w:rPr>
          <w:rFonts w:ascii="Arial" w:hAnsi="Arial" w:cs="Arial"/>
          <w:color w:val="000000"/>
        </w:rPr>
        <w:t>working</w:t>
      </w:r>
      <w:r w:rsidRPr="00A521E8">
        <w:rPr>
          <w:rFonts w:ascii="Arial" w:hAnsi="Arial" w:cs="Arial"/>
          <w:color w:val="000000"/>
        </w:rPr>
        <w:t xml:space="preserve">. </w:t>
      </w:r>
    </w:p>
    <w:p w:rsidR="00445D5C" w:rsidRPr="00A521E8" w:rsidRDefault="00445D5C" w:rsidP="00445D5C">
      <w:pPr>
        <w:numPr>
          <w:ilvl w:val="0"/>
          <w:numId w:val="15"/>
        </w:numPr>
        <w:spacing w:before="100" w:beforeAutospacing="1" w:after="100" w:afterAutospacing="1" w:line="240" w:lineRule="auto"/>
        <w:rPr>
          <w:rFonts w:ascii="Arial" w:hAnsi="Arial" w:cs="Arial"/>
          <w:color w:val="000000"/>
        </w:rPr>
      </w:pPr>
      <w:r w:rsidRPr="00A521E8">
        <w:rPr>
          <w:rFonts w:ascii="Arial" w:hAnsi="Arial" w:cs="Arial"/>
          <w:color w:val="000000"/>
        </w:rPr>
        <w:t xml:space="preserve">The room is filled with smoke. </w:t>
      </w:r>
    </w:p>
    <w:p w:rsidR="00445D5C" w:rsidRPr="00A521E8" w:rsidRDefault="00445D5C" w:rsidP="00445D5C">
      <w:pPr>
        <w:numPr>
          <w:ilvl w:val="0"/>
          <w:numId w:val="15"/>
        </w:numPr>
        <w:spacing w:before="100" w:beforeAutospacing="1" w:after="100" w:afterAutospacing="1" w:line="240" w:lineRule="auto"/>
        <w:rPr>
          <w:rFonts w:ascii="Arial" w:hAnsi="Arial" w:cs="Arial"/>
          <w:color w:val="000000"/>
        </w:rPr>
      </w:pPr>
      <w:r w:rsidRPr="00A521E8">
        <w:rPr>
          <w:rFonts w:ascii="Arial" w:hAnsi="Arial" w:cs="Arial"/>
          <w:color w:val="000000"/>
        </w:rPr>
        <w:t xml:space="preserve">It appears that the fire is going to block your exit at any moment. Remember, you always fight a fire with your back to a clear exit. Never let flames get between you and your way out. If need be, clear the exit path, then get out. </w:t>
      </w:r>
    </w:p>
    <w:p w:rsidR="00445D5C" w:rsidRDefault="00445D5C" w:rsidP="00445D5C">
      <w:pPr>
        <w:rPr>
          <w:rFonts w:ascii="Arial" w:hAnsi="Arial" w:cs="Arial"/>
        </w:rPr>
      </w:pPr>
      <w:r w:rsidRPr="00524E8A">
        <w:rPr>
          <w:rFonts w:ascii="Arial" w:hAnsi="Arial" w:cs="Arial"/>
        </w:rPr>
        <w:t>Having the ri</w:t>
      </w:r>
      <w:r>
        <w:rPr>
          <w:rFonts w:ascii="Arial" w:hAnsi="Arial" w:cs="Arial"/>
        </w:rPr>
        <w:t xml:space="preserve">ght fire extinguisher readily </w:t>
      </w:r>
      <w:r w:rsidRPr="00524E8A">
        <w:rPr>
          <w:rFonts w:ascii="Arial" w:hAnsi="Arial" w:cs="Arial"/>
        </w:rPr>
        <w:t>available is the first step in preventing a fire from spreading. Knowing where the fire extinguisher is located and how to use is it is important.</w:t>
      </w:r>
    </w:p>
    <w:p w:rsidR="00445D5C" w:rsidRPr="00524E8A" w:rsidRDefault="00445D5C" w:rsidP="00445D5C">
      <w:pPr>
        <w:autoSpaceDE w:val="0"/>
        <w:autoSpaceDN w:val="0"/>
        <w:adjustRightInd w:val="0"/>
        <w:rPr>
          <w:rFonts w:ascii="Arial" w:hAnsi="Arial" w:cs="Arial"/>
        </w:rPr>
      </w:pPr>
      <w:r w:rsidRPr="00524E8A">
        <w:rPr>
          <w:rFonts w:ascii="Arial" w:hAnsi="Arial" w:cs="Arial"/>
          <w:sz w:val="28"/>
          <w:szCs w:val="28"/>
        </w:rPr>
        <w:t xml:space="preserve">Use the </w:t>
      </w:r>
      <w:r w:rsidRPr="00524E8A">
        <w:rPr>
          <w:rFonts w:ascii="Arial" w:hAnsi="Arial" w:cs="Arial"/>
          <w:b/>
          <w:bCs/>
          <w:sz w:val="28"/>
          <w:szCs w:val="28"/>
        </w:rPr>
        <w:t xml:space="preserve">PASS </w:t>
      </w:r>
      <w:r w:rsidRPr="00524E8A">
        <w:rPr>
          <w:rFonts w:ascii="Arial" w:hAnsi="Arial" w:cs="Arial"/>
          <w:sz w:val="28"/>
          <w:szCs w:val="28"/>
        </w:rPr>
        <w:t xml:space="preserve">system </w:t>
      </w:r>
      <w:r w:rsidRPr="00524E8A">
        <w:rPr>
          <w:rFonts w:ascii="Arial" w:hAnsi="Arial" w:cs="Arial"/>
        </w:rPr>
        <w:t xml:space="preserve">when fighting fires - </w:t>
      </w:r>
      <w:r w:rsidRPr="00524E8A">
        <w:rPr>
          <w:rFonts w:ascii="Arial" w:hAnsi="Arial" w:cs="Arial"/>
          <w:i/>
          <w:u w:val="single"/>
        </w:rPr>
        <w:t>Remove extinguisher from mounting</w:t>
      </w:r>
    </w:p>
    <w:p w:rsidR="00445D5C" w:rsidRPr="00524E8A" w:rsidRDefault="00445D5C" w:rsidP="00445D5C">
      <w:pPr>
        <w:autoSpaceDE w:val="0"/>
        <w:autoSpaceDN w:val="0"/>
        <w:adjustRightInd w:val="0"/>
        <w:rPr>
          <w:rFonts w:ascii="Arial" w:hAnsi="Arial" w:cs="Arial"/>
        </w:rPr>
      </w:pPr>
      <w:r w:rsidRPr="00524E8A">
        <w:rPr>
          <w:rFonts w:ascii="Arial" w:hAnsi="Arial" w:cs="Arial"/>
          <w:b/>
          <w:bCs/>
          <w:sz w:val="28"/>
          <w:szCs w:val="28"/>
        </w:rPr>
        <w:t>P</w:t>
      </w:r>
      <w:r w:rsidRPr="00524E8A">
        <w:rPr>
          <w:rFonts w:ascii="Arial" w:hAnsi="Arial" w:cs="Arial"/>
          <w:sz w:val="28"/>
          <w:szCs w:val="28"/>
        </w:rPr>
        <w:t>: Pull the pin</w:t>
      </w:r>
      <w:r w:rsidRPr="00524E8A">
        <w:rPr>
          <w:rFonts w:ascii="Arial" w:hAnsi="Arial" w:cs="Arial"/>
        </w:rPr>
        <w:t xml:space="preserve"> – this allows you to activate the extinguisher</w:t>
      </w:r>
      <w:r w:rsidRPr="00524E8A">
        <w:rPr>
          <w:rFonts w:ascii="Arial" w:hAnsi="Arial" w:cs="Arial"/>
        </w:rPr>
        <w:br/>
      </w:r>
      <w:r w:rsidRPr="00524E8A">
        <w:rPr>
          <w:rFonts w:ascii="Arial" w:hAnsi="Arial" w:cs="Arial"/>
          <w:b/>
          <w:bCs/>
          <w:sz w:val="28"/>
          <w:szCs w:val="28"/>
        </w:rPr>
        <w:t>A</w:t>
      </w:r>
      <w:r w:rsidRPr="00524E8A">
        <w:rPr>
          <w:rFonts w:ascii="Arial" w:hAnsi="Arial" w:cs="Arial"/>
          <w:sz w:val="28"/>
          <w:szCs w:val="28"/>
        </w:rPr>
        <w:t>: Aim the extinguisher at the fire's base</w:t>
      </w:r>
      <w:r w:rsidRPr="00524E8A">
        <w:rPr>
          <w:rFonts w:ascii="Arial" w:hAnsi="Arial" w:cs="Arial"/>
        </w:rPr>
        <w:t xml:space="preserve"> – hold hose </w:t>
      </w:r>
      <w:r>
        <w:rPr>
          <w:rFonts w:ascii="Arial" w:hAnsi="Arial" w:cs="Arial"/>
        </w:rPr>
        <w:t>&amp;</w:t>
      </w:r>
      <w:r w:rsidRPr="00524E8A">
        <w:rPr>
          <w:rFonts w:ascii="Arial" w:hAnsi="Arial" w:cs="Arial"/>
        </w:rPr>
        <w:t xml:space="preserve"> point at the </w:t>
      </w:r>
      <w:r>
        <w:rPr>
          <w:rFonts w:ascii="Arial" w:hAnsi="Arial" w:cs="Arial"/>
        </w:rPr>
        <w:t>fire’s base</w:t>
      </w:r>
    </w:p>
    <w:p w:rsidR="00445D5C" w:rsidRDefault="00445D5C" w:rsidP="00445D5C">
      <w:pPr>
        <w:rPr>
          <w:rFonts w:ascii="Arial" w:hAnsi="Arial" w:cs="Arial"/>
        </w:rPr>
      </w:pPr>
      <w:r w:rsidRPr="00524E8A">
        <w:rPr>
          <w:rFonts w:ascii="Arial" w:hAnsi="Arial" w:cs="Arial"/>
          <w:b/>
          <w:bCs/>
          <w:sz w:val="28"/>
          <w:szCs w:val="28"/>
        </w:rPr>
        <w:t>S</w:t>
      </w:r>
      <w:r w:rsidRPr="00524E8A">
        <w:rPr>
          <w:rFonts w:ascii="Arial" w:hAnsi="Arial" w:cs="Arial"/>
          <w:sz w:val="28"/>
          <w:szCs w:val="28"/>
        </w:rPr>
        <w:t>: Squeeze the handle</w:t>
      </w:r>
      <w:r w:rsidRPr="00524E8A">
        <w:rPr>
          <w:rFonts w:ascii="Arial" w:hAnsi="Arial" w:cs="Arial"/>
        </w:rPr>
        <w:t xml:space="preserve"> – the trigger mechanism to release the extinguishing agent</w:t>
      </w:r>
      <w:r w:rsidRPr="00524E8A">
        <w:rPr>
          <w:rFonts w:ascii="Arial" w:hAnsi="Arial" w:cs="Arial"/>
        </w:rPr>
        <w:br/>
      </w:r>
      <w:r w:rsidRPr="00524E8A">
        <w:rPr>
          <w:rFonts w:ascii="Arial" w:hAnsi="Arial" w:cs="Arial"/>
          <w:b/>
          <w:bCs/>
          <w:sz w:val="28"/>
          <w:szCs w:val="28"/>
        </w:rPr>
        <w:t>S</w:t>
      </w:r>
      <w:r w:rsidRPr="00524E8A">
        <w:rPr>
          <w:rFonts w:ascii="Arial" w:hAnsi="Arial" w:cs="Arial"/>
          <w:sz w:val="28"/>
          <w:szCs w:val="28"/>
        </w:rPr>
        <w:t>: Sweep the extinguisher back and forth</w:t>
      </w:r>
      <w:r w:rsidRPr="00524E8A">
        <w:rPr>
          <w:rFonts w:ascii="Arial" w:hAnsi="Arial" w:cs="Arial"/>
        </w:rPr>
        <w:t xml:space="preserve"> –at the base of the fire</w:t>
      </w:r>
    </w:p>
    <w:p w:rsidR="00445D5C" w:rsidRDefault="00445D5C" w:rsidP="00445D5C">
      <w:pPr>
        <w:rPr>
          <w:rFonts w:ascii="Arial" w:hAnsi="Arial" w:cs="Arial"/>
          <w:color w:val="000000"/>
        </w:rPr>
      </w:pPr>
      <w:r w:rsidRPr="00A521E8">
        <w:rPr>
          <w:rFonts w:ascii="Arial" w:hAnsi="Arial" w:cs="Arial"/>
          <w:color w:val="000000"/>
        </w:rPr>
        <w:t>Remember, you always fight a fire with your back to a clear exit. Never let flames get between you and your way out. If need be, clear the exit path, then get out.</w:t>
      </w:r>
    </w:p>
    <w:p w:rsidR="00445D5C" w:rsidRPr="00524E8A" w:rsidRDefault="00445D5C" w:rsidP="00445D5C">
      <w:pPr>
        <w:rPr>
          <w:rFonts w:ascii="Arial" w:hAnsi="Arial" w:cs="Arial"/>
        </w:rPr>
      </w:pPr>
    </w:p>
    <w:p w:rsidR="00445D5C" w:rsidRDefault="00445D5C" w:rsidP="00445D5C">
      <w:pPr>
        <w:jc w:val="center"/>
        <w:rPr>
          <w:b/>
          <w:bCs/>
          <w:sz w:val="32"/>
          <w:szCs w:val="32"/>
        </w:rPr>
      </w:pPr>
      <w:r w:rsidRPr="00A521E8">
        <w:rPr>
          <w:rFonts w:ascii="Arial" w:hAnsi="Arial" w:cs="Arial"/>
          <w:noProof/>
        </w:rPr>
        <w:drawing>
          <wp:inline distT="0" distB="0" distL="0" distR="0">
            <wp:extent cx="3333750" cy="2828925"/>
            <wp:effectExtent l="19050" t="0" r="0" b="0"/>
            <wp:docPr id="7" name="Picture 7" descr="http://www.cleanplace.com/tutorials/firesafety/fir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leanplace.com/tutorials/firesafety/firext.jpg"/>
                    <pic:cNvPicPr>
                      <a:picLocks noChangeAspect="1" noChangeArrowheads="1"/>
                    </pic:cNvPicPr>
                  </pic:nvPicPr>
                  <pic:blipFill>
                    <a:blip r:embed="rId16" cstate="print"/>
                    <a:srcRect/>
                    <a:stretch>
                      <a:fillRect/>
                    </a:stretch>
                  </pic:blipFill>
                  <pic:spPr bwMode="auto">
                    <a:xfrm>
                      <a:off x="0" y="0"/>
                      <a:ext cx="3336983" cy="2831668"/>
                    </a:xfrm>
                    <a:prstGeom prst="rect">
                      <a:avLst/>
                    </a:prstGeom>
                    <a:noFill/>
                    <a:ln w="9525">
                      <a:noFill/>
                      <a:miter lim="800000"/>
                      <a:headEnd/>
                      <a:tailEnd/>
                    </a:ln>
                  </pic:spPr>
                </pic:pic>
              </a:graphicData>
            </a:graphic>
          </wp:inline>
        </w:drawing>
      </w:r>
      <w:r>
        <w:rPr>
          <w:b/>
          <w:bCs/>
          <w:sz w:val="32"/>
          <w:szCs w:val="32"/>
        </w:rPr>
        <w:br w:type="page"/>
      </w:r>
    </w:p>
    <w:p w:rsidR="00445D5C" w:rsidRPr="00ED1E9A" w:rsidRDefault="00445D5C" w:rsidP="00445D5C">
      <w:pPr>
        <w:autoSpaceDE w:val="0"/>
        <w:autoSpaceDN w:val="0"/>
        <w:adjustRightInd w:val="0"/>
        <w:jc w:val="center"/>
        <w:rPr>
          <w:rFonts w:ascii="Arial" w:hAnsi="Arial" w:cs="Arial"/>
          <w:b/>
          <w:bCs/>
          <w:sz w:val="32"/>
          <w:szCs w:val="32"/>
        </w:rPr>
      </w:pPr>
      <w:r w:rsidRPr="00ED1E9A">
        <w:rPr>
          <w:rFonts w:ascii="Arial" w:hAnsi="Arial" w:cs="Arial"/>
          <w:b/>
          <w:bCs/>
          <w:sz w:val="32"/>
          <w:szCs w:val="32"/>
        </w:rPr>
        <w:lastRenderedPageBreak/>
        <w:t>Rule for Fires</w:t>
      </w:r>
    </w:p>
    <w:p w:rsidR="00445D5C" w:rsidRPr="00ED1E9A" w:rsidRDefault="00445D5C" w:rsidP="00445D5C">
      <w:pPr>
        <w:autoSpaceDE w:val="0"/>
        <w:autoSpaceDN w:val="0"/>
        <w:adjustRightInd w:val="0"/>
        <w:rPr>
          <w:rFonts w:ascii="Arial" w:hAnsi="Arial" w:cs="Arial"/>
        </w:rPr>
      </w:pPr>
      <w:r w:rsidRPr="00ED1E9A">
        <w:rPr>
          <w:rFonts w:ascii="Arial" w:hAnsi="Arial" w:cs="Arial"/>
        </w:rPr>
        <w:t>Fires are very dangerous - Be certain that you will not endanger yourself or others when attempting to put out a fire.</w:t>
      </w:r>
    </w:p>
    <w:p w:rsidR="00445D5C" w:rsidRPr="006B63A1" w:rsidRDefault="00445D5C" w:rsidP="00445D5C">
      <w:pPr>
        <w:pStyle w:val="ListParagraph"/>
        <w:numPr>
          <w:ilvl w:val="0"/>
          <w:numId w:val="16"/>
        </w:numPr>
        <w:autoSpaceDE w:val="0"/>
        <w:autoSpaceDN w:val="0"/>
        <w:adjustRightInd w:val="0"/>
        <w:spacing w:after="0" w:line="240" w:lineRule="auto"/>
        <w:rPr>
          <w:rFonts w:ascii="Arial" w:hAnsi="Arial" w:cs="Arial"/>
          <w:b/>
          <w:sz w:val="28"/>
          <w:szCs w:val="28"/>
        </w:rPr>
      </w:pPr>
      <w:r w:rsidRPr="006B63A1">
        <w:rPr>
          <w:rFonts w:ascii="Arial" w:hAnsi="Arial" w:cs="Arial"/>
          <w:b/>
          <w:sz w:val="28"/>
          <w:szCs w:val="28"/>
        </w:rPr>
        <w:t>Call 911</w:t>
      </w:r>
    </w:p>
    <w:p w:rsidR="00445D5C" w:rsidRPr="006B63A1" w:rsidRDefault="00445D5C" w:rsidP="00445D5C">
      <w:pPr>
        <w:pStyle w:val="ListParagraph"/>
        <w:numPr>
          <w:ilvl w:val="0"/>
          <w:numId w:val="16"/>
        </w:numPr>
        <w:autoSpaceDE w:val="0"/>
        <w:autoSpaceDN w:val="0"/>
        <w:adjustRightInd w:val="0"/>
        <w:spacing w:after="0" w:line="240" w:lineRule="auto"/>
        <w:rPr>
          <w:rFonts w:ascii="Arial" w:hAnsi="Arial" w:cs="Arial"/>
          <w:b/>
          <w:sz w:val="28"/>
          <w:szCs w:val="28"/>
        </w:rPr>
      </w:pPr>
      <w:r w:rsidRPr="006B63A1">
        <w:rPr>
          <w:rFonts w:ascii="Arial" w:hAnsi="Arial" w:cs="Arial"/>
          <w:b/>
          <w:sz w:val="28"/>
          <w:szCs w:val="28"/>
        </w:rPr>
        <w:t>Assist anyone in danger</w:t>
      </w:r>
    </w:p>
    <w:p w:rsidR="00445D5C" w:rsidRPr="00ED1E9A" w:rsidRDefault="00445D5C" w:rsidP="00445D5C">
      <w:pPr>
        <w:autoSpaceDE w:val="0"/>
        <w:autoSpaceDN w:val="0"/>
        <w:adjustRightInd w:val="0"/>
        <w:rPr>
          <w:rFonts w:ascii="Arial" w:hAnsi="Arial" w:cs="Arial"/>
          <w:b/>
          <w:bCs/>
        </w:rPr>
      </w:pPr>
    </w:p>
    <w:p w:rsidR="00445D5C" w:rsidRPr="00ED1E9A" w:rsidRDefault="00445D5C" w:rsidP="00445D5C">
      <w:pPr>
        <w:autoSpaceDE w:val="0"/>
        <w:autoSpaceDN w:val="0"/>
        <w:adjustRightInd w:val="0"/>
        <w:spacing w:after="240"/>
        <w:rPr>
          <w:rFonts w:ascii="Arial" w:hAnsi="Arial" w:cs="Arial"/>
        </w:rPr>
      </w:pPr>
      <w:r w:rsidRPr="00ED1E9A">
        <w:rPr>
          <w:rFonts w:ascii="Arial" w:hAnsi="Arial" w:cs="Arial"/>
          <w:b/>
          <w:bCs/>
        </w:rPr>
        <w:t xml:space="preserve">1. Never fight a fire if you don't know what is burning - </w:t>
      </w:r>
      <w:r w:rsidRPr="00ED1E9A">
        <w:rPr>
          <w:rFonts w:ascii="Arial" w:hAnsi="Arial" w:cs="Arial"/>
        </w:rPr>
        <w:t>If you don't know what is burning, you don't know what type of extinguisher to use. Even if you have an ABC extinguisher, there may be something in the fire that could explode or produce highly toxic smoke.</w:t>
      </w:r>
    </w:p>
    <w:p w:rsidR="00445D5C" w:rsidRPr="00ED1E9A" w:rsidRDefault="00445D5C" w:rsidP="00445D5C">
      <w:pPr>
        <w:autoSpaceDE w:val="0"/>
        <w:autoSpaceDN w:val="0"/>
        <w:adjustRightInd w:val="0"/>
        <w:spacing w:after="240"/>
        <w:rPr>
          <w:rFonts w:ascii="Arial" w:hAnsi="Arial" w:cs="Arial"/>
        </w:rPr>
      </w:pPr>
      <w:r w:rsidRPr="00ED1E9A">
        <w:rPr>
          <w:rFonts w:ascii="Arial" w:hAnsi="Arial" w:cs="Arial"/>
          <w:b/>
          <w:bCs/>
        </w:rPr>
        <w:t xml:space="preserve">2. Never fight a fire if the fire is spreading rapidly beyond the spot where it started - </w:t>
      </w:r>
      <w:r w:rsidRPr="00ED1E9A">
        <w:rPr>
          <w:rFonts w:ascii="Arial" w:hAnsi="Arial" w:cs="Arial"/>
        </w:rPr>
        <w:t>The time to use an extinguisher is in the incipient, or beginning, stages of a fire. If the fire is already spreading quickly, it is best to simply evacuate the building, closing doors and windows behind you as you leave.</w:t>
      </w:r>
    </w:p>
    <w:p w:rsidR="00445D5C" w:rsidRPr="00ED1E9A" w:rsidRDefault="00445D5C" w:rsidP="00445D5C">
      <w:pPr>
        <w:autoSpaceDE w:val="0"/>
        <w:autoSpaceDN w:val="0"/>
        <w:adjustRightInd w:val="0"/>
        <w:spacing w:after="240"/>
        <w:rPr>
          <w:rFonts w:ascii="Arial" w:hAnsi="Arial" w:cs="Arial"/>
        </w:rPr>
      </w:pPr>
      <w:r w:rsidRPr="00ED1E9A">
        <w:rPr>
          <w:rFonts w:ascii="Arial" w:hAnsi="Arial" w:cs="Arial"/>
          <w:b/>
          <w:bCs/>
        </w:rPr>
        <w:t xml:space="preserve">3. Never fight a fire if you don't have adequate or appropriate equipment - </w:t>
      </w:r>
      <w:r w:rsidRPr="00ED1E9A">
        <w:rPr>
          <w:rFonts w:ascii="Arial" w:hAnsi="Arial" w:cs="Arial"/>
        </w:rPr>
        <w:t>If you don't have the correct type or large enough extinguisher, it is best not to try to fight the fire.</w:t>
      </w:r>
    </w:p>
    <w:p w:rsidR="00445D5C" w:rsidRPr="00ED1E9A" w:rsidRDefault="00445D5C" w:rsidP="00445D5C">
      <w:pPr>
        <w:autoSpaceDE w:val="0"/>
        <w:autoSpaceDN w:val="0"/>
        <w:adjustRightInd w:val="0"/>
        <w:spacing w:after="240"/>
        <w:rPr>
          <w:rFonts w:ascii="Arial" w:hAnsi="Arial" w:cs="Arial"/>
        </w:rPr>
      </w:pPr>
      <w:r w:rsidRPr="00ED1E9A">
        <w:rPr>
          <w:rFonts w:ascii="Arial" w:hAnsi="Arial" w:cs="Arial"/>
          <w:b/>
          <w:bCs/>
        </w:rPr>
        <w:t xml:space="preserve">4. Never fight a fire if you might inhale toxic smoke - </w:t>
      </w:r>
      <w:r w:rsidRPr="00ED1E9A">
        <w:rPr>
          <w:rFonts w:ascii="Arial" w:hAnsi="Arial" w:cs="Arial"/>
        </w:rPr>
        <w:t>If the fire is producing large amounts of smoke that you would have to breathe in order to fight it, it is best not to try. Gases from man-made materials can be fatal in very small amounts.</w:t>
      </w:r>
    </w:p>
    <w:p w:rsidR="00445D5C" w:rsidRPr="00ED1E9A" w:rsidRDefault="00445D5C" w:rsidP="00445D5C">
      <w:pPr>
        <w:autoSpaceDE w:val="0"/>
        <w:autoSpaceDN w:val="0"/>
        <w:adjustRightInd w:val="0"/>
        <w:spacing w:after="240"/>
        <w:rPr>
          <w:rFonts w:ascii="Arial" w:hAnsi="Arial" w:cs="Arial"/>
        </w:rPr>
      </w:pPr>
      <w:r w:rsidRPr="00ED1E9A">
        <w:rPr>
          <w:rFonts w:ascii="Arial" w:hAnsi="Arial" w:cs="Arial"/>
          <w:b/>
          <w:bCs/>
        </w:rPr>
        <w:t xml:space="preserve">5. Never fight a fire if your instincts tell you not to - </w:t>
      </w:r>
      <w:r w:rsidRPr="00ED1E9A">
        <w:rPr>
          <w:rFonts w:ascii="Arial" w:hAnsi="Arial" w:cs="Arial"/>
        </w:rPr>
        <w:t>If you are uncomfortable with the situation for any reason, just let the fire department do their job.</w:t>
      </w:r>
    </w:p>
    <w:p w:rsidR="00445D5C" w:rsidRPr="00ED1E9A" w:rsidRDefault="00445D5C" w:rsidP="00445D5C">
      <w:pPr>
        <w:autoSpaceDE w:val="0"/>
        <w:autoSpaceDN w:val="0"/>
        <w:adjustRightInd w:val="0"/>
        <w:spacing w:after="240"/>
        <w:rPr>
          <w:rFonts w:ascii="Arial" w:hAnsi="Arial" w:cs="Arial"/>
        </w:rPr>
      </w:pPr>
      <w:r w:rsidRPr="00ED1E9A">
        <w:rPr>
          <w:rFonts w:ascii="Arial" w:hAnsi="Arial" w:cs="Arial"/>
          <w:b/>
          <w:bCs/>
        </w:rPr>
        <w:t xml:space="preserve">6. The final rule is to always position yourself with an exit or means of escape at your back before you attempt to use an extinguisher to put out a fire - </w:t>
      </w:r>
      <w:r w:rsidRPr="00ED1E9A">
        <w:rPr>
          <w:rFonts w:ascii="Arial" w:hAnsi="Arial" w:cs="Arial"/>
        </w:rPr>
        <w:t xml:space="preserve">In case the extinguisher malfunctions, or something unexpected happens, you need to be able to get out quickly, and you don't want to become trapped. </w:t>
      </w:r>
    </w:p>
    <w:p w:rsidR="00445D5C" w:rsidRPr="00ED1E9A" w:rsidRDefault="00445D5C" w:rsidP="00445D5C">
      <w:pPr>
        <w:autoSpaceDE w:val="0"/>
        <w:autoSpaceDN w:val="0"/>
        <w:adjustRightInd w:val="0"/>
        <w:rPr>
          <w:rStyle w:val="blueten1"/>
          <w:rFonts w:ascii="Arial" w:hAnsi="Arial" w:cs="Arial"/>
          <w:sz w:val="28"/>
          <w:szCs w:val="28"/>
        </w:rPr>
      </w:pPr>
      <w:r w:rsidRPr="00FA5E09">
        <w:rPr>
          <w:rFonts w:ascii="Arial" w:hAnsi="Arial" w:cs="Arial"/>
          <w:b/>
          <w:sz w:val="48"/>
          <w:szCs w:val="48"/>
        </w:rPr>
        <w:t>A</w:t>
      </w:r>
      <w:r w:rsidRPr="00FA5E09">
        <w:rPr>
          <w:rFonts w:ascii="Arial" w:hAnsi="Arial" w:cs="Arial"/>
          <w:b/>
          <w:bCs/>
          <w:sz w:val="48"/>
          <w:szCs w:val="48"/>
        </w:rPr>
        <w:t xml:space="preserve">lways </w:t>
      </w:r>
      <w:r w:rsidRPr="00ED1E9A">
        <w:rPr>
          <w:rFonts w:ascii="Arial" w:hAnsi="Arial" w:cs="Arial"/>
          <w:b/>
          <w:bCs/>
          <w:sz w:val="28"/>
          <w:szCs w:val="28"/>
        </w:rPr>
        <w:t>keep an exit at your back.</w:t>
      </w:r>
    </w:p>
    <w:p w:rsidR="00A112F9" w:rsidRDefault="00A112F9" w:rsidP="00A112F9">
      <w:pPr>
        <w:rPr>
          <w:rFonts w:cs="Arial"/>
          <w:sz w:val="16"/>
          <w:szCs w:val="16"/>
        </w:rPr>
        <w:sectPr w:rsidR="00A112F9" w:rsidSect="00445D5C">
          <w:footerReference w:type="default" r:id="rId17"/>
          <w:type w:val="continuous"/>
          <w:pgSz w:w="12240" w:h="15840"/>
          <w:pgMar w:top="1440" w:right="1440" w:bottom="720" w:left="1440" w:header="720" w:footer="720" w:gutter="0"/>
          <w:cols w:space="720"/>
          <w:docGrid w:linePitch="360"/>
        </w:sectPr>
      </w:pPr>
    </w:p>
    <w:p w:rsidR="00A112F9" w:rsidRDefault="00A112F9" w:rsidP="00A112F9">
      <w:pPr>
        <w:ind w:right="810"/>
        <w:rPr>
          <w:rFonts w:cs="Arial"/>
          <w:sz w:val="16"/>
          <w:szCs w:val="16"/>
        </w:rPr>
      </w:pPr>
      <w:r w:rsidRPr="00331EAD">
        <w:rPr>
          <w:rFonts w:cs="Arial"/>
          <w:noProof/>
          <w:sz w:val="16"/>
          <w:szCs w:val="16"/>
        </w:rPr>
        <w:lastRenderedPageBreak/>
        <w:drawing>
          <wp:inline distT="0" distB="0" distL="0" distR="0">
            <wp:extent cx="560980" cy="792127"/>
            <wp:effectExtent l="19050" t="0" r="0" b="0"/>
            <wp:docPr id="1"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18" cstate="print"/>
                    <a:stretch>
                      <a:fillRect/>
                    </a:stretch>
                  </pic:blipFill>
                  <pic:spPr>
                    <a:xfrm>
                      <a:off x="0" y="0"/>
                      <a:ext cx="561215" cy="792459"/>
                    </a:xfrm>
                    <a:prstGeom prst="rect">
                      <a:avLst/>
                    </a:prstGeom>
                  </pic:spPr>
                </pic:pic>
              </a:graphicData>
            </a:graphic>
          </wp:inline>
        </w:drawing>
      </w:r>
      <w:r>
        <w:rPr>
          <w:rFonts w:cs="Arial"/>
          <w:sz w:val="16"/>
          <w:szCs w:val="16"/>
        </w:rPr>
        <w:t xml:space="preserve"> </w:t>
      </w:r>
    </w:p>
    <w:p w:rsidR="00A112F9" w:rsidRPr="004347DA" w:rsidRDefault="00A112F9" w:rsidP="00A112F9">
      <w:pPr>
        <w:ind w:right="810"/>
        <w:rPr>
          <w:rFonts w:ascii="Arial" w:eastAsia="Times New Roman" w:hAnsi="Arial" w:cs="Arial"/>
          <w:i/>
        </w:rPr>
      </w:pPr>
      <w:r w:rsidRPr="00331EAD">
        <w:rPr>
          <w:rFonts w:cs="Arial"/>
          <w:sz w:val="16"/>
          <w:szCs w:val="16"/>
        </w:rPr>
        <w:lastRenderedPageBreak/>
        <w:t xml:space="preserve">Sue </w:t>
      </w:r>
      <w:proofErr w:type="spellStart"/>
      <w:r w:rsidRPr="00331EAD">
        <w:rPr>
          <w:rFonts w:cs="Arial"/>
          <w:sz w:val="16"/>
          <w:szCs w:val="16"/>
        </w:rPr>
        <w:t>Schauls</w:t>
      </w:r>
      <w:proofErr w:type="spellEnd"/>
      <w:r w:rsidRPr="00331EAD">
        <w:rPr>
          <w:rFonts w:cs="Arial"/>
          <w:sz w:val="16"/>
          <w:szCs w:val="16"/>
        </w:rPr>
        <w:t xml:space="preserve"> is an independent environmental consultant with automotive expertise. She is the Environmental &amp; Safety Consultant for CCAR-GreenLink the EPA automotive compliance assistance center. </w:t>
      </w:r>
      <w:r w:rsidRPr="00331EAD">
        <w:rPr>
          <w:sz w:val="16"/>
          <w:szCs w:val="16"/>
        </w:rPr>
        <w:t>She</w:t>
      </w:r>
      <w:r>
        <w:rPr>
          <w:sz w:val="16"/>
          <w:szCs w:val="16"/>
        </w:rPr>
        <w:t xml:space="preserve"> is the Executive Director &amp;</w:t>
      </w:r>
      <w:r w:rsidRPr="00331EAD">
        <w:rPr>
          <w:sz w:val="16"/>
          <w:szCs w:val="16"/>
        </w:rPr>
        <w:t xml:space="preserve"> regulatory consultant for the Iowa Automotive Recyclers (IAR)</w:t>
      </w:r>
      <w:proofErr w:type="gramStart"/>
      <w:r>
        <w:rPr>
          <w:sz w:val="16"/>
          <w:szCs w:val="16"/>
        </w:rPr>
        <w:t>,</w:t>
      </w:r>
      <w:proofErr w:type="gramEnd"/>
      <w:r>
        <w:rPr>
          <w:sz w:val="16"/>
          <w:szCs w:val="16"/>
        </w:rPr>
        <w:t xml:space="preserve"> </w:t>
      </w:r>
      <w:r w:rsidRPr="00331EAD">
        <w:rPr>
          <w:rFonts w:cs="Arial"/>
          <w:sz w:val="16"/>
          <w:szCs w:val="16"/>
        </w:rPr>
        <w:t xml:space="preserve">she developed and implements the </w:t>
      </w:r>
      <w:r w:rsidRPr="00331EAD">
        <w:rPr>
          <w:rFonts w:cs="Arial"/>
          <w:b/>
          <w:sz w:val="16"/>
          <w:szCs w:val="16"/>
        </w:rPr>
        <w:t>I</w:t>
      </w:r>
      <w:r w:rsidRPr="00331EAD">
        <w:rPr>
          <w:rFonts w:cs="Arial"/>
          <w:sz w:val="16"/>
          <w:szCs w:val="16"/>
        </w:rPr>
        <w:t xml:space="preserve">owa – </w:t>
      </w:r>
      <w:r w:rsidRPr="00331EAD">
        <w:rPr>
          <w:rFonts w:cs="Arial"/>
          <w:b/>
          <w:sz w:val="16"/>
          <w:szCs w:val="16"/>
        </w:rPr>
        <w:t>C</w:t>
      </w:r>
      <w:r w:rsidRPr="00331EAD">
        <w:rPr>
          <w:rFonts w:cs="Arial"/>
          <w:sz w:val="16"/>
          <w:szCs w:val="16"/>
        </w:rPr>
        <w:t xml:space="preserve">ertified </w:t>
      </w:r>
      <w:r w:rsidRPr="00331EAD">
        <w:rPr>
          <w:rFonts w:cs="Arial"/>
          <w:b/>
          <w:sz w:val="16"/>
          <w:szCs w:val="16"/>
        </w:rPr>
        <w:t>A</w:t>
      </w:r>
      <w:r w:rsidRPr="00331EAD">
        <w:rPr>
          <w:rFonts w:cs="Arial"/>
          <w:sz w:val="16"/>
          <w:szCs w:val="16"/>
        </w:rPr>
        <w:t xml:space="preserve">uto </w:t>
      </w:r>
      <w:r w:rsidRPr="00331EAD">
        <w:rPr>
          <w:rFonts w:cs="Arial"/>
          <w:b/>
          <w:sz w:val="16"/>
          <w:szCs w:val="16"/>
        </w:rPr>
        <w:t>R</w:t>
      </w:r>
      <w:r w:rsidRPr="00331EAD">
        <w:rPr>
          <w:rFonts w:cs="Arial"/>
          <w:sz w:val="16"/>
          <w:szCs w:val="16"/>
        </w:rPr>
        <w:t xml:space="preserve">ecyclers </w:t>
      </w:r>
      <w:r w:rsidRPr="00331EAD">
        <w:rPr>
          <w:rFonts w:cs="Arial"/>
          <w:b/>
          <w:sz w:val="16"/>
          <w:szCs w:val="16"/>
        </w:rPr>
        <w:t>E</w:t>
      </w:r>
      <w:r w:rsidRPr="00331EAD">
        <w:rPr>
          <w:rFonts w:cs="Arial"/>
          <w:sz w:val="16"/>
          <w:szCs w:val="16"/>
        </w:rPr>
        <w:t xml:space="preserve">nvironmental (I-CARE) Program. </w:t>
      </w:r>
      <w:r w:rsidRPr="00331EAD">
        <w:rPr>
          <w:sz w:val="16"/>
          <w:szCs w:val="16"/>
        </w:rPr>
        <w:t xml:space="preserve">She contributes articles to several trade publications and </w:t>
      </w:r>
      <w:r>
        <w:rPr>
          <w:sz w:val="16"/>
          <w:szCs w:val="16"/>
        </w:rPr>
        <w:t>is a member of</w:t>
      </w:r>
      <w:r w:rsidRPr="00331EAD">
        <w:rPr>
          <w:sz w:val="16"/>
          <w:szCs w:val="16"/>
        </w:rPr>
        <w:t xml:space="preserve"> </w:t>
      </w:r>
      <w:r>
        <w:rPr>
          <w:sz w:val="16"/>
          <w:szCs w:val="16"/>
        </w:rPr>
        <w:t xml:space="preserve">ARA </w:t>
      </w:r>
      <w:r w:rsidRPr="00331EAD">
        <w:rPr>
          <w:sz w:val="16"/>
          <w:szCs w:val="16"/>
        </w:rPr>
        <w:t xml:space="preserve">Technical Advisory </w:t>
      </w:r>
      <w:r>
        <w:rPr>
          <w:sz w:val="16"/>
          <w:szCs w:val="16"/>
        </w:rPr>
        <w:t xml:space="preserve">and </w:t>
      </w:r>
      <w:r w:rsidRPr="00331EAD">
        <w:rPr>
          <w:sz w:val="16"/>
          <w:szCs w:val="16"/>
        </w:rPr>
        <w:t>Certified Auto Recyclers Committee</w:t>
      </w:r>
      <w:r>
        <w:rPr>
          <w:sz w:val="16"/>
          <w:szCs w:val="16"/>
        </w:rPr>
        <w:t>s</w:t>
      </w:r>
      <w:r w:rsidRPr="00331EAD">
        <w:rPr>
          <w:sz w:val="16"/>
          <w:szCs w:val="16"/>
        </w:rPr>
        <w:t xml:space="preserve">. </w:t>
      </w:r>
      <w:r>
        <w:rPr>
          <w:sz w:val="16"/>
          <w:szCs w:val="16"/>
        </w:rPr>
        <w:t xml:space="preserve"> </w:t>
      </w:r>
      <w:r w:rsidRPr="00331EAD">
        <w:rPr>
          <w:rFonts w:cs="Arial"/>
          <w:sz w:val="16"/>
          <w:szCs w:val="16"/>
        </w:rPr>
        <w:t xml:space="preserve">Sue has a bachelors of Arts degree in </w:t>
      </w:r>
      <w:r w:rsidRPr="00331EAD">
        <w:rPr>
          <w:rFonts w:cs="Arial"/>
          <w:i/>
          <w:sz w:val="16"/>
          <w:szCs w:val="16"/>
        </w:rPr>
        <w:t>Science: Environmental Planning</w:t>
      </w:r>
      <w:r w:rsidRPr="00331EAD">
        <w:rPr>
          <w:rFonts w:cs="Arial"/>
          <w:sz w:val="16"/>
          <w:szCs w:val="16"/>
        </w:rPr>
        <w:t xml:space="preserve"> from the University of Northern Iowa, 1996.</w:t>
      </w:r>
    </w:p>
    <w:p w:rsidR="00A112F9" w:rsidRDefault="00A112F9" w:rsidP="00445D5C">
      <w:pPr>
        <w:tabs>
          <w:tab w:val="left" w:pos="0"/>
          <w:tab w:val="left" w:pos="1890"/>
          <w:tab w:val="left" w:pos="6750"/>
        </w:tabs>
        <w:spacing w:after="0" w:line="240" w:lineRule="auto"/>
        <w:rPr>
          <w:rFonts w:ascii="Arial" w:eastAsia="Times New Roman" w:hAnsi="Arial" w:cs="Arial"/>
          <w:i/>
        </w:rPr>
        <w:sectPr w:rsidR="00A112F9" w:rsidSect="00A112F9">
          <w:type w:val="continuous"/>
          <w:pgSz w:w="12240" w:h="15840"/>
          <w:pgMar w:top="1440" w:right="1440" w:bottom="720" w:left="1440" w:header="720" w:footer="720" w:gutter="0"/>
          <w:cols w:num="2" w:space="720" w:equalWidth="0">
            <w:col w:w="820" w:space="530"/>
            <w:col w:w="8010"/>
          </w:cols>
          <w:docGrid w:linePitch="360"/>
        </w:sectPr>
      </w:pPr>
    </w:p>
    <w:p w:rsidR="00331092" w:rsidRPr="0049746F" w:rsidRDefault="00331092" w:rsidP="00445D5C">
      <w:pPr>
        <w:tabs>
          <w:tab w:val="left" w:pos="0"/>
          <w:tab w:val="left" w:pos="1890"/>
          <w:tab w:val="left" w:pos="6750"/>
        </w:tabs>
        <w:spacing w:after="0" w:line="240" w:lineRule="auto"/>
        <w:rPr>
          <w:rFonts w:ascii="Arial" w:eastAsia="Times New Roman" w:hAnsi="Arial" w:cs="Arial"/>
          <w:i/>
        </w:rPr>
      </w:pPr>
    </w:p>
    <w:sectPr w:rsidR="00331092" w:rsidRPr="0049746F" w:rsidSect="00445D5C">
      <w:type w:val="continuous"/>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6CB" w:rsidRDefault="00CD56CB" w:rsidP="00FC0477">
      <w:pPr>
        <w:spacing w:after="0" w:line="240" w:lineRule="auto"/>
      </w:pPr>
      <w:r>
        <w:separator/>
      </w:r>
    </w:p>
  </w:endnote>
  <w:endnote w:type="continuationSeparator" w:id="0">
    <w:p w:rsidR="00CD56CB" w:rsidRDefault="00CD56CB" w:rsidP="00FC0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FFD" w:rsidRDefault="00A112F9" w:rsidP="00A112F9">
    <w:pPr>
      <w:pStyle w:val="Footer"/>
    </w:pPr>
    <w:r w:rsidRPr="00AE2AF7">
      <w:drawing>
        <wp:inline distT="0" distB="0" distL="0" distR="0">
          <wp:extent cx="1059123" cy="706081"/>
          <wp:effectExtent l="19050" t="0" r="7677" b="0"/>
          <wp:docPr id="2" name="Picture 1" descr="SP2-wTa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2-wTag-(R).jpg"/>
                  <pic:cNvPicPr/>
                </pic:nvPicPr>
                <pic:blipFill>
                  <a:blip r:embed="rId1" cstate="print"/>
                  <a:stretch>
                    <a:fillRect/>
                  </a:stretch>
                </pic:blipFill>
                <pic:spPr>
                  <a:xfrm>
                    <a:off x="0" y="0"/>
                    <a:ext cx="1061231" cy="707486"/>
                  </a:xfrm>
                  <a:prstGeom prst="rect">
                    <a:avLst/>
                  </a:prstGeom>
                </pic:spPr>
              </pic:pic>
            </a:graphicData>
          </a:graphic>
        </wp:inline>
      </w:drawing>
    </w:r>
    <w:r>
      <w:tab/>
    </w:r>
    <w:r>
      <w:tab/>
    </w:r>
    <w:r>
      <w:rPr>
        <w:noProof/>
      </w:rPr>
      <w:drawing>
        <wp:inline distT="0" distB="0" distL="0" distR="0">
          <wp:extent cx="758872" cy="734116"/>
          <wp:effectExtent l="19050" t="0" r="3128" b="0"/>
          <wp:docPr id="3" name="Picture 0" descr="greenlinkshad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inkshadow.jpg"/>
                  <pic:cNvPicPr/>
                </pic:nvPicPr>
                <pic:blipFill>
                  <a:blip r:embed="rId2"/>
                  <a:stretch>
                    <a:fillRect/>
                  </a:stretch>
                </pic:blipFill>
                <pic:spPr>
                  <a:xfrm>
                    <a:off x="0" y="0"/>
                    <a:ext cx="760192" cy="73539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6CB" w:rsidRDefault="00CD56CB" w:rsidP="00FC0477">
      <w:pPr>
        <w:spacing w:after="0" w:line="240" w:lineRule="auto"/>
      </w:pPr>
      <w:r>
        <w:separator/>
      </w:r>
    </w:p>
  </w:footnote>
  <w:footnote w:type="continuationSeparator" w:id="0">
    <w:p w:rsidR="00CD56CB" w:rsidRDefault="00CD56CB" w:rsidP="00FC0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6E5"/>
    <w:multiLevelType w:val="hybridMultilevel"/>
    <w:tmpl w:val="1C8CB1E8"/>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C004E"/>
    <w:multiLevelType w:val="hybridMultilevel"/>
    <w:tmpl w:val="98A0E064"/>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B45E2"/>
    <w:multiLevelType w:val="multilevel"/>
    <w:tmpl w:val="66F8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04083"/>
    <w:multiLevelType w:val="hybridMultilevel"/>
    <w:tmpl w:val="6666D1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49D7208"/>
    <w:multiLevelType w:val="hybridMultilevel"/>
    <w:tmpl w:val="D64EF81C"/>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A46D72"/>
    <w:multiLevelType w:val="hybridMultilevel"/>
    <w:tmpl w:val="F7E24706"/>
    <w:lvl w:ilvl="0" w:tplc="F4B207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BA0BAA"/>
    <w:multiLevelType w:val="hybridMultilevel"/>
    <w:tmpl w:val="5CE05E9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74E7E"/>
    <w:multiLevelType w:val="hybridMultilevel"/>
    <w:tmpl w:val="1122B52E"/>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3A37A9"/>
    <w:multiLevelType w:val="hybridMultilevel"/>
    <w:tmpl w:val="2C005B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951764"/>
    <w:multiLevelType w:val="hybridMultilevel"/>
    <w:tmpl w:val="72C2F21C"/>
    <w:lvl w:ilvl="0" w:tplc="FF54C004">
      <w:start w:val="1"/>
      <w:numFmt w:val="decimal"/>
      <w:lvlText w:val="%1."/>
      <w:lvlJc w:val="left"/>
      <w:pPr>
        <w:ind w:left="720" w:hanging="360"/>
      </w:pPr>
      <w:rPr>
        <w:rFonts w:hint="default"/>
        <w:b w:val="0"/>
      </w:rPr>
    </w:lvl>
    <w:lvl w:ilvl="1" w:tplc="B134B25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90C82"/>
    <w:multiLevelType w:val="multilevel"/>
    <w:tmpl w:val="F8546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DA08E8"/>
    <w:multiLevelType w:val="hybridMultilevel"/>
    <w:tmpl w:val="AC2E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C5E62"/>
    <w:multiLevelType w:val="hybridMultilevel"/>
    <w:tmpl w:val="33C807EC"/>
    <w:lvl w:ilvl="0" w:tplc="F4B2077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B5E55"/>
    <w:multiLevelType w:val="hybridMultilevel"/>
    <w:tmpl w:val="44CE175C"/>
    <w:lvl w:ilvl="0" w:tplc="F4B2077C">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9F2C0D"/>
    <w:multiLevelType w:val="hybridMultilevel"/>
    <w:tmpl w:val="7AAA4920"/>
    <w:lvl w:ilvl="0" w:tplc="F4B207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D96537"/>
    <w:multiLevelType w:val="hybridMultilevel"/>
    <w:tmpl w:val="03565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1"/>
  </w:num>
  <w:num w:numId="4">
    <w:abstractNumId w:val="9"/>
  </w:num>
  <w:num w:numId="5">
    <w:abstractNumId w:val="2"/>
  </w:num>
  <w:num w:numId="6">
    <w:abstractNumId w:val="12"/>
  </w:num>
  <w:num w:numId="7">
    <w:abstractNumId w:val="0"/>
  </w:num>
  <w:num w:numId="8">
    <w:abstractNumId w:val="7"/>
  </w:num>
  <w:num w:numId="9">
    <w:abstractNumId w:val="13"/>
  </w:num>
  <w:num w:numId="10">
    <w:abstractNumId w:val="4"/>
  </w:num>
  <w:num w:numId="11">
    <w:abstractNumId w:val="5"/>
  </w:num>
  <w:num w:numId="12">
    <w:abstractNumId w:val="14"/>
  </w:num>
  <w:num w:numId="13">
    <w:abstractNumId w:val="1"/>
  </w:num>
  <w:num w:numId="14">
    <w:abstractNumId w:val="8"/>
  </w:num>
  <w:num w:numId="15">
    <w:abstractNumId w:val="10"/>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2735BD"/>
    <w:rsid w:val="000B3FEA"/>
    <w:rsid w:val="000E6ECA"/>
    <w:rsid w:val="000E7900"/>
    <w:rsid w:val="0010359D"/>
    <w:rsid w:val="001155FE"/>
    <w:rsid w:val="001B53CC"/>
    <w:rsid w:val="001C1AA4"/>
    <w:rsid w:val="002352F4"/>
    <w:rsid w:val="002678D7"/>
    <w:rsid w:val="002735BD"/>
    <w:rsid w:val="00307D09"/>
    <w:rsid w:val="00331092"/>
    <w:rsid w:val="00335611"/>
    <w:rsid w:val="003A70E7"/>
    <w:rsid w:val="003B43E5"/>
    <w:rsid w:val="00404587"/>
    <w:rsid w:val="00430E77"/>
    <w:rsid w:val="004347DA"/>
    <w:rsid w:val="00445D5C"/>
    <w:rsid w:val="00450E19"/>
    <w:rsid w:val="0049746F"/>
    <w:rsid w:val="004B31BA"/>
    <w:rsid w:val="005118D3"/>
    <w:rsid w:val="00523561"/>
    <w:rsid w:val="005F4E76"/>
    <w:rsid w:val="00643139"/>
    <w:rsid w:val="006B24E5"/>
    <w:rsid w:val="008555C8"/>
    <w:rsid w:val="008C39D7"/>
    <w:rsid w:val="00912AB1"/>
    <w:rsid w:val="00933ACD"/>
    <w:rsid w:val="009B3D70"/>
    <w:rsid w:val="009E026B"/>
    <w:rsid w:val="009F6693"/>
    <w:rsid w:val="00A112F9"/>
    <w:rsid w:val="00A257FA"/>
    <w:rsid w:val="00A262D2"/>
    <w:rsid w:val="00AC4E01"/>
    <w:rsid w:val="00AE376C"/>
    <w:rsid w:val="00B30F2A"/>
    <w:rsid w:val="00B97620"/>
    <w:rsid w:val="00BB3392"/>
    <w:rsid w:val="00CD56CB"/>
    <w:rsid w:val="00E076AB"/>
    <w:rsid w:val="00E37CB2"/>
    <w:rsid w:val="00E4055B"/>
    <w:rsid w:val="00E46FFD"/>
    <w:rsid w:val="00E91069"/>
    <w:rsid w:val="00EF4D3E"/>
    <w:rsid w:val="00F101C7"/>
    <w:rsid w:val="00FC0477"/>
    <w:rsid w:val="00FC05FF"/>
    <w:rsid w:val="00FE5E12"/>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ACD"/>
  </w:style>
  <w:style w:type="paragraph" w:styleId="Heading2">
    <w:name w:val="heading 2"/>
    <w:basedOn w:val="Normal"/>
    <w:next w:val="Normal"/>
    <w:link w:val="Heading2Char"/>
    <w:unhideWhenUsed/>
    <w:qFormat/>
    <w:rsid w:val="00445D5C"/>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735BD"/>
    <w:rPr>
      <w:color w:val="0000FF"/>
      <w:u w:val="single"/>
    </w:rPr>
  </w:style>
  <w:style w:type="paragraph" w:styleId="ListParagraph">
    <w:name w:val="List Paragraph"/>
    <w:basedOn w:val="Normal"/>
    <w:uiPriority w:val="34"/>
    <w:qFormat/>
    <w:rsid w:val="008555C8"/>
    <w:pPr>
      <w:ind w:left="720"/>
      <w:contextualSpacing/>
    </w:pPr>
  </w:style>
  <w:style w:type="paragraph" w:styleId="BalloonText">
    <w:name w:val="Balloon Text"/>
    <w:basedOn w:val="Normal"/>
    <w:link w:val="BalloonTextChar"/>
    <w:uiPriority w:val="99"/>
    <w:semiHidden/>
    <w:unhideWhenUsed/>
    <w:rsid w:val="00AE3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6C"/>
    <w:rPr>
      <w:rFonts w:ascii="Tahoma" w:hAnsi="Tahoma" w:cs="Tahoma"/>
      <w:sz w:val="16"/>
      <w:szCs w:val="16"/>
    </w:rPr>
  </w:style>
  <w:style w:type="character" w:styleId="FollowedHyperlink">
    <w:name w:val="FollowedHyperlink"/>
    <w:basedOn w:val="DefaultParagraphFont"/>
    <w:uiPriority w:val="99"/>
    <w:semiHidden/>
    <w:unhideWhenUsed/>
    <w:rsid w:val="001B53CC"/>
    <w:rPr>
      <w:color w:val="800080" w:themeColor="followedHyperlink"/>
      <w:u w:val="single"/>
    </w:rPr>
  </w:style>
  <w:style w:type="paragraph" w:styleId="Header">
    <w:name w:val="header"/>
    <w:basedOn w:val="Normal"/>
    <w:link w:val="HeaderChar"/>
    <w:uiPriority w:val="99"/>
    <w:semiHidden/>
    <w:unhideWhenUsed/>
    <w:rsid w:val="00FC04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477"/>
  </w:style>
  <w:style w:type="paragraph" w:styleId="Footer">
    <w:name w:val="footer"/>
    <w:basedOn w:val="Normal"/>
    <w:link w:val="FooterChar"/>
    <w:uiPriority w:val="99"/>
    <w:unhideWhenUsed/>
    <w:rsid w:val="00FC04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477"/>
  </w:style>
  <w:style w:type="paragraph" w:customStyle="1" w:styleId="block1">
    <w:name w:val="block1"/>
    <w:basedOn w:val="Normal"/>
    <w:rsid w:val="00FC0477"/>
    <w:pPr>
      <w:spacing w:before="100" w:beforeAutospacing="1" w:after="100" w:afterAutospacing="1" w:line="240" w:lineRule="auto"/>
    </w:pPr>
    <w:rPr>
      <w:rFonts w:ascii="Times New Roman" w:eastAsia="Times New Roman" w:hAnsi="Times New Roman" w:cs="Times New Roman"/>
      <w:sz w:val="19"/>
      <w:szCs w:val="19"/>
    </w:rPr>
  </w:style>
  <w:style w:type="paragraph" w:styleId="NormalWeb">
    <w:name w:val="Normal (Web)"/>
    <w:basedOn w:val="Normal"/>
    <w:uiPriority w:val="99"/>
    <w:unhideWhenUsed/>
    <w:rsid w:val="00912AB1"/>
    <w:pPr>
      <w:spacing w:before="100" w:beforeAutospacing="1" w:after="100" w:afterAutospacing="1" w:line="240" w:lineRule="auto"/>
    </w:pPr>
    <w:rPr>
      <w:rFonts w:ascii="Times New Roman" w:eastAsia="Times New Roman" w:hAnsi="Times New Roman" w:cs="Times New Roman"/>
      <w:color w:val="FFFFFF"/>
      <w:sz w:val="24"/>
      <w:szCs w:val="24"/>
    </w:rPr>
  </w:style>
  <w:style w:type="character" w:styleId="Strong">
    <w:name w:val="Strong"/>
    <w:basedOn w:val="DefaultParagraphFont"/>
    <w:uiPriority w:val="22"/>
    <w:qFormat/>
    <w:rsid w:val="00E46FFD"/>
    <w:rPr>
      <w:b/>
      <w:bCs/>
    </w:rPr>
  </w:style>
  <w:style w:type="paragraph" w:customStyle="1" w:styleId="blackten1">
    <w:name w:val="blackten1"/>
    <w:basedOn w:val="Normal"/>
    <w:rsid w:val="00E46FFD"/>
    <w:pPr>
      <w:spacing w:before="100" w:beforeAutospacing="1" w:after="100" w:afterAutospacing="1" w:line="240" w:lineRule="auto"/>
    </w:pPr>
    <w:rPr>
      <w:rFonts w:ascii="Times New Roman" w:eastAsia="Times New Roman" w:hAnsi="Times New Roman" w:cs="Times New Roman"/>
      <w:color w:val="000000"/>
      <w:sz w:val="19"/>
      <w:szCs w:val="19"/>
    </w:rPr>
  </w:style>
  <w:style w:type="character" w:customStyle="1" w:styleId="Heading2Char">
    <w:name w:val="Heading 2 Char"/>
    <w:basedOn w:val="DefaultParagraphFont"/>
    <w:link w:val="Heading2"/>
    <w:rsid w:val="00445D5C"/>
    <w:rPr>
      <w:rFonts w:asciiTheme="majorHAnsi" w:eastAsiaTheme="majorEastAsia" w:hAnsiTheme="majorHAnsi" w:cstheme="majorBidi"/>
      <w:b/>
      <w:bCs/>
      <w:color w:val="4F81BD" w:themeColor="accent1"/>
      <w:sz w:val="26"/>
      <w:szCs w:val="26"/>
    </w:rPr>
  </w:style>
  <w:style w:type="character" w:customStyle="1" w:styleId="blueten1">
    <w:name w:val="blueten1"/>
    <w:basedOn w:val="DefaultParagraphFont"/>
    <w:rsid w:val="00445D5C"/>
    <w:rPr>
      <w:rFonts w:ascii="Verdana" w:hAnsi="Verdana" w:hint="default"/>
      <w:color w:val="000000"/>
      <w:sz w:val="19"/>
      <w:szCs w:val="19"/>
    </w:rPr>
  </w:style>
</w:styles>
</file>

<file path=word/webSettings.xml><?xml version="1.0" encoding="utf-8"?>
<w:webSettings xmlns:r="http://schemas.openxmlformats.org/officeDocument/2006/relationships" xmlns:w="http://schemas.openxmlformats.org/wordprocessingml/2006/main">
  <w:divs>
    <w:div w:id="1096637926">
      <w:bodyDiv w:val="1"/>
      <w:marLeft w:val="0"/>
      <w:marRight w:val="0"/>
      <w:marTop w:val="0"/>
      <w:marBottom w:val="0"/>
      <w:divBdr>
        <w:top w:val="none" w:sz="0" w:space="0" w:color="auto"/>
        <w:left w:val="none" w:sz="0" w:space="0" w:color="auto"/>
        <w:bottom w:val="none" w:sz="0" w:space="0" w:color="auto"/>
        <w:right w:val="none" w:sz="0" w:space="0" w:color="auto"/>
      </w:divBdr>
      <w:divsChild>
        <w:div w:id="34170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ar-greenlink.org/EmployeeSafetyTrainingLog.pdf" TargetMode="External"/><Relationship Id="rId13" Type="http://schemas.openxmlformats.org/officeDocument/2006/relationships/image" Target="media/image6.gif"/><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7.gif"/></Relationships>
</file>

<file path=word/_rels/foot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5</cp:revision>
  <dcterms:created xsi:type="dcterms:W3CDTF">2011-10-10T02:25:00Z</dcterms:created>
  <dcterms:modified xsi:type="dcterms:W3CDTF">2011-10-23T18:23:00Z</dcterms:modified>
</cp:coreProperties>
</file>